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EB394" w14:textId="36DC70AB" w:rsidR="007A58A9" w:rsidRPr="00572EE8" w:rsidRDefault="007A58A9" w:rsidP="1C3C272F">
      <w:pPr>
        <w:pStyle w:val="paragraph"/>
        <w:pBdr>
          <w:bottom w:val="single" w:sz="12" w:space="1" w:color="B79000"/>
        </w:pBdr>
        <w:spacing w:before="0" w:beforeAutospacing="0" w:after="0" w:afterAutospacing="0"/>
        <w:jc w:val="center"/>
        <w:textAlignment w:val="baseline"/>
        <w:rPr>
          <w:rFonts w:ascii="Calibri" w:hAnsi="Calibri" w:cs="Calibri"/>
          <w:sz w:val="18"/>
          <w:szCs w:val="18"/>
        </w:rPr>
      </w:pPr>
      <w:r w:rsidRPr="1C3C272F">
        <w:rPr>
          <w:rStyle w:val="normaltextrun"/>
          <w:rFonts w:ascii="Calibri" w:eastAsiaTheme="majorEastAsia" w:hAnsi="Calibri" w:cs="Calibri"/>
          <w:b/>
          <w:bCs/>
          <w:smallCaps/>
          <w:sz w:val="32"/>
          <w:szCs w:val="32"/>
        </w:rPr>
        <w:t>School Year 2025</w:t>
      </w:r>
      <w:r w:rsidR="007B32B1" w:rsidRPr="1C3C272F">
        <w:rPr>
          <w:rStyle w:val="normaltextrun"/>
          <w:rFonts w:ascii="Calibri" w:eastAsiaTheme="majorEastAsia" w:hAnsi="Calibri" w:cs="Calibri"/>
          <w:b/>
          <w:bCs/>
          <w:smallCaps/>
          <w:sz w:val="32"/>
          <w:szCs w:val="32"/>
        </w:rPr>
        <w:t>-2026</w:t>
      </w:r>
      <w:r w:rsidR="21734891" w:rsidRPr="1C3C272F">
        <w:rPr>
          <w:rStyle w:val="normaltextrun"/>
          <w:rFonts w:ascii="Calibri" w:eastAsiaTheme="majorEastAsia" w:hAnsi="Calibri" w:cs="Calibri"/>
          <w:b/>
          <w:bCs/>
          <w:smallCaps/>
          <w:sz w:val="32"/>
          <w:szCs w:val="32"/>
        </w:rPr>
        <w:t xml:space="preserve"> </w:t>
      </w:r>
      <w:r w:rsidR="1E8C17EA" w:rsidRPr="1C3C272F">
        <w:rPr>
          <w:rStyle w:val="normaltextrun"/>
          <w:rFonts w:ascii="Calibri" w:eastAsiaTheme="majorEastAsia" w:hAnsi="Calibri" w:cs="Calibri"/>
          <w:b/>
          <w:bCs/>
          <w:smallCaps/>
          <w:sz w:val="32"/>
          <w:szCs w:val="32"/>
        </w:rPr>
        <w:t xml:space="preserve">Utah SUN Bucks </w:t>
      </w:r>
      <w:r w:rsidR="00572EE8" w:rsidRPr="1C3C272F">
        <w:rPr>
          <w:rStyle w:val="normaltextrun"/>
          <w:rFonts w:ascii="Calibri" w:eastAsiaTheme="majorEastAsia" w:hAnsi="Calibri" w:cs="Calibri"/>
          <w:b/>
          <w:bCs/>
          <w:smallCaps/>
          <w:sz w:val="32"/>
          <w:szCs w:val="32"/>
        </w:rPr>
        <w:t xml:space="preserve">Benefit Notice to Households </w:t>
      </w:r>
      <w:r w:rsidR="06665714" w:rsidRPr="1C3C272F">
        <w:rPr>
          <w:rStyle w:val="normaltextrun"/>
          <w:rFonts w:ascii="Calibri" w:eastAsiaTheme="majorEastAsia" w:hAnsi="Calibri" w:cs="Calibri"/>
          <w:b/>
          <w:bCs/>
          <w:smallCaps/>
          <w:sz w:val="32"/>
          <w:szCs w:val="32"/>
        </w:rPr>
        <w:t>with</w:t>
      </w:r>
      <w:r w:rsidR="3027E170" w:rsidRPr="1C3C272F">
        <w:rPr>
          <w:rStyle w:val="normaltextrun"/>
          <w:rFonts w:ascii="Calibri" w:eastAsiaTheme="majorEastAsia" w:hAnsi="Calibri" w:cs="Calibri"/>
          <w:b/>
          <w:bCs/>
          <w:smallCaps/>
          <w:sz w:val="32"/>
          <w:szCs w:val="32"/>
        </w:rPr>
        <w:t xml:space="preserve"> Access to</w:t>
      </w:r>
      <w:r w:rsidR="47F9A2F4" w:rsidRPr="1C3C272F">
        <w:rPr>
          <w:rStyle w:val="normaltextrun"/>
          <w:rFonts w:ascii="Calibri" w:eastAsiaTheme="majorEastAsia" w:hAnsi="Calibri" w:cs="Calibri"/>
          <w:b/>
          <w:bCs/>
          <w:smallCaps/>
          <w:sz w:val="32"/>
          <w:szCs w:val="32"/>
        </w:rPr>
        <w:t xml:space="preserve"> </w:t>
      </w:r>
      <w:r w:rsidR="5A06F3E4" w:rsidRPr="1C3C272F">
        <w:rPr>
          <w:rStyle w:val="normaltextrun"/>
          <w:rFonts w:ascii="Calibri" w:eastAsiaTheme="majorEastAsia" w:hAnsi="Calibri" w:cs="Calibri"/>
          <w:b/>
          <w:bCs/>
          <w:smallCaps/>
          <w:sz w:val="32"/>
          <w:szCs w:val="32"/>
        </w:rPr>
        <w:t>t</w:t>
      </w:r>
      <w:r w:rsidR="47F9A2F4" w:rsidRPr="1C3C272F">
        <w:rPr>
          <w:rStyle w:val="normaltextrun"/>
          <w:rFonts w:ascii="Calibri" w:eastAsiaTheme="majorEastAsia" w:hAnsi="Calibri" w:cs="Calibri"/>
          <w:b/>
          <w:bCs/>
          <w:smallCaps/>
          <w:sz w:val="32"/>
          <w:szCs w:val="32"/>
        </w:rPr>
        <w:t>he</w:t>
      </w:r>
      <w:r w:rsidR="00572EE8" w:rsidRPr="1C3C272F">
        <w:rPr>
          <w:rStyle w:val="normaltextrun"/>
          <w:rFonts w:ascii="Calibri" w:eastAsiaTheme="majorEastAsia" w:hAnsi="Calibri" w:cs="Calibri"/>
          <w:b/>
          <w:bCs/>
          <w:smallCaps/>
          <w:sz w:val="32"/>
          <w:szCs w:val="32"/>
        </w:rPr>
        <w:t xml:space="preserve"> National School Lunch Program</w:t>
      </w:r>
    </w:p>
    <w:p w14:paraId="7EF7A0D3" w14:textId="77777777" w:rsidR="007A58A9" w:rsidRPr="00572EE8" w:rsidRDefault="007A58A9" w:rsidP="007A58A9">
      <w:pPr>
        <w:pStyle w:val="paragraph"/>
        <w:spacing w:before="0" w:beforeAutospacing="0" w:after="0" w:afterAutospacing="0"/>
        <w:textAlignment w:val="baseline"/>
        <w:rPr>
          <w:rStyle w:val="normaltextrun"/>
          <w:rFonts w:ascii="Calibri" w:eastAsiaTheme="majorEastAsia" w:hAnsi="Calibri" w:cs="Calibri"/>
          <w:sz w:val="20"/>
          <w:szCs w:val="20"/>
        </w:rPr>
      </w:pPr>
    </w:p>
    <w:p w14:paraId="67DC0BAE" w14:textId="0DC2A319" w:rsidR="007A58A9" w:rsidRPr="006536BD" w:rsidRDefault="007A58A9" w:rsidP="007A58A9">
      <w:pPr>
        <w:pStyle w:val="paragraph"/>
        <w:spacing w:before="0" w:beforeAutospacing="0" w:after="0" w:afterAutospacing="0"/>
        <w:textAlignment w:val="baseline"/>
        <w:rPr>
          <w:rFonts w:ascii="Calibri" w:hAnsi="Calibri" w:cs="Calibri"/>
          <w:sz w:val="22"/>
          <w:szCs w:val="22"/>
        </w:rPr>
      </w:pPr>
      <w:r w:rsidRPr="006536BD">
        <w:rPr>
          <w:rStyle w:val="normaltextrun"/>
          <w:rFonts w:ascii="Calibri" w:eastAsiaTheme="majorEastAsia" w:hAnsi="Calibri" w:cs="Calibri"/>
          <w:sz w:val="22"/>
          <w:szCs w:val="22"/>
        </w:rPr>
        <w:t>Dear Parent/Guardian:</w:t>
      </w:r>
      <w:r w:rsidRPr="006536BD">
        <w:rPr>
          <w:rStyle w:val="eop"/>
          <w:rFonts w:ascii="Calibri" w:eastAsiaTheme="majorEastAsia" w:hAnsi="Calibri" w:cs="Calibri"/>
          <w:sz w:val="22"/>
          <w:szCs w:val="22"/>
        </w:rPr>
        <w:t> </w:t>
      </w:r>
    </w:p>
    <w:p w14:paraId="72EACCF6" w14:textId="1E91A282" w:rsidR="5043291B" w:rsidRPr="006536BD" w:rsidRDefault="5043291B" w:rsidP="212ED933">
      <w:pPr>
        <w:spacing w:before="240" w:after="120"/>
        <w:rPr>
          <w:rFonts w:ascii="Calibri" w:eastAsia="Calibri" w:hAnsi="Calibri" w:cs="Calibri"/>
          <w:sz w:val="22"/>
          <w:szCs w:val="22"/>
        </w:rPr>
      </w:pPr>
      <w:r w:rsidRPr="14A4A5D7">
        <w:rPr>
          <w:rFonts w:ascii="Calibri" w:eastAsia="Calibri" w:hAnsi="Calibri" w:cs="Calibri"/>
          <w:sz w:val="22"/>
          <w:szCs w:val="22"/>
        </w:rPr>
        <w:t xml:space="preserve">If your </w:t>
      </w:r>
      <w:r w:rsidR="013D0063" w:rsidRPr="14A4A5D7">
        <w:rPr>
          <w:rFonts w:ascii="Calibri" w:eastAsia="Calibri" w:hAnsi="Calibri" w:cs="Calibri"/>
          <w:sz w:val="22"/>
          <w:szCs w:val="22"/>
        </w:rPr>
        <w:t>household</w:t>
      </w:r>
      <w:r w:rsidRPr="14A4A5D7">
        <w:rPr>
          <w:rFonts w:ascii="Calibri" w:eastAsia="Calibri" w:hAnsi="Calibri" w:cs="Calibri"/>
          <w:sz w:val="22"/>
          <w:szCs w:val="22"/>
        </w:rPr>
        <w:t xml:space="preserve"> </w:t>
      </w:r>
      <w:r w:rsidR="264C40CF" w:rsidRPr="14A4A5D7">
        <w:rPr>
          <w:rFonts w:ascii="Calibri" w:eastAsia="Calibri" w:hAnsi="Calibri" w:cs="Calibri"/>
          <w:sz w:val="22"/>
          <w:szCs w:val="22"/>
        </w:rPr>
        <w:t>receive</w:t>
      </w:r>
      <w:r w:rsidR="27177EC8" w:rsidRPr="14A4A5D7">
        <w:rPr>
          <w:rFonts w:ascii="Calibri" w:eastAsia="Calibri" w:hAnsi="Calibri" w:cs="Calibri"/>
          <w:sz w:val="22"/>
          <w:szCs w:val="22"/>
        </w:rPr>
        <w:t>s</w:t>
      </w:r>
      <w:r w:rsidR="264C40CF" w:rsidRPr="14A4A5D7">
        <w:rPr>
          <w:rFonts w:ascii="Calibri" w:eastAsia="Calibri" w:hAnsi="Calibri" w:cs="Calibri"/>
          <w:sz w:val="22"/>
          <w:szCs w:val="22"/>
        </w:rPr>
        <w:t xml:space="preserve"> notification of </w:t>
      </w:r>
      <w:r w:rsidRPr="14A4A5D7">
        <w:rPr>
          <w:rFonts w:ascii="Calibri" w:eastAsia="Calibri" w:hAnsi="Calibri" w:cs="Calibri"/>
          <w:sz w:val="22"/>
          <w:szCs w:val="22"/>
        </w:rPr>
        <w:t>free or reduced-price school meal</w:t>
      </w:r>
      <w:r w:rsidR="79C6875C" w:rsidRPr="14A4A5D7">
        <w:rPr>
          <w:rFonts w:ascii="Calibri" w:eastAsia="Calibri" w:hAnsi="Calibri" w:cs="Calibri"/>
          <w:sz w:val="22"/>
          <w:szCs w:val="22"/>
        </w:rPr>
        <w:t xml:space="preserve"> eligibility</w:t>
      </w:r>
      <w:r w:rsidR="00197D23" w:rsidRPr="14A4A5D7">
        <w:rPr>
          <w:rFonts w:ascii="Calibri" w:eastAsia="Calibri" w:hAnsi="Calibri" w:cs="Calibri"/>
          <w:sz w:val="22"/>
          <w:szCs w:val="22"/>
        </w:rPr>
        <w:t xml:space="preserve"> in school year 202</w:t>
      </w:r>
      <w:r w:rsidR="006536BD" w:rsidRPr="14A4A5D7">
        <w:rPr>
          <w:rFonts w:ascii="Calibri" w:eastAsia="Calibri" w:hAnsi="Calibri" w:cs="Calibri"/>
          <w:sz w:val="22"/>
          <w:szCs w:val="22"/>
        </w:rPr>
        <w:t>5</w:t>
      </w:r>
      <w:r w:rsidR="00197D23" w:rsidRPr="14A4A5D7">
        <w:rPr>
          <w:rFonts w:ascii="Calibri" w:eastAsia="Calibri" w:hAnsi="Calibri" w:cs="Calibri"/>
          <w:sz w:val="22"/>
          <w:szCs w:val="22"/>
        </w:rPr>
        <w:t>-202</w:t>
      </w:r>
      <w:r w:rsidR="006536BD" w:rsidRPr="14A4A5D7">
        <w:rPr>
          <w:rFonts w:ascii="Calibri" w:eastAsia="Calibri" w:hAnsi="Calibri" w:cs="Calibri"/>
          <w:sz w:val="22"/>
          <w:szCs w:val="22"/>
        </w:rPr>
        <w:t>6</w:t>
      </w:r>
      <w:r w:rsidRPr="14A4A5D7">
        <w:rPr>
          <w:rFonts w:ascii="Calibri" w:eastAsia="Calibri" w:hAnsi="Calibri" w:cs="Calibri"/>
          <w:sz w:val="22"/>
          <w:szCs w:val="22"/>
        </w:rPr>
        <w:t>, the</w:t>
      </w:r>
      <w:r w:rsidR="225B8FC2" w:rsidRPr="14A4A5D7">
        <w:rPr>
          <w:rFonts w:ascii="Calibri" w:eastAsia="Calibri" w:hAnsi="Calibri" w:cs="Calibri"/>
          <w:sz w:val="22"/>
          <w:szCs w:val="22"/>
        </w:rPr>
        <w:t>n</w:t>
      </w:r>
      <w:r w:rsidRPr="14A4A5D7">
        <w:rPr>
          <w:rFonts w:ascii="Calibri" w:eastAsia="Calibri" w:hAnsi="Calibri" w:cs="Calibri"/>
          <w:sz w:val="22"/>
          <w:szCs w:val="22"/>
        </w:rPr>
        <w:t xml:space="preserve"> </w:t>
      </w:r>
      <w:r w:rsidR="52E4A20E" w:rsidRPr="14A4A5D7">
        <w:rPr>
          <w:rFonts w:ascii="Calibri" w:eastAsia="Calibri" w:hAnsi="Calibri" w:cs="Calibri"/>
          <w:sz w:val="22"/>
          <w:szCs w:val="22"/>
        </w:rPr>
        <w:t>your children enrolled in a National School Lunch Program School may be</w:t>
      </w:r>
      <w:r w:rsidRPr="14A4A5D7">
        <w:rPr>
          <w:rFonts w:ascii="Calibri" w:eastAsia="Calibri" w:hAnsi="Calibri" w:cs="Calibri"/>
          <w:sz w:val="22"/>
          <w:szCs w:val="22"/>
        </w:rPr>
        <w:t xml:space="preserve"> eligible to receive </w:t>
      </w:r>
      <w:r w:rsidR="204A325C" w:rsidRPr="14A4A5D7">
        <w:rPr>
          <w:rFonts w:ascii="Calibri" w:eastAsia="Calibri" w:hAnsi="Calibri" w:cs="Calibri"/>
          <w:sz w:val="22"/>
          <w:szCs w:val="22"/>
        </w:rPr>
        <w:t>Utah SUN Bucks</w:t>
      </w:r>
      <w:r w:rsidRPr="14A4A5D7">
        <w:rPr>
          <w:rFonts w:ascii="Calibri" w:eastAsia="Calibri" w:hAnsi="Calibri" w:cs="Calibri"/>
          <w:sz w:val="22"/>
          <w:szCs w:val="22"/>
        </w:rPr>
        <w:t xml:space="preserve"> benefits</w:t>
      </w:r>
      <w:r w:rsidR="00631FD8" w:rsidRPr="14A4A5D7">
        <w:rPr>
          <w:rFonts w:ascii="Calibri" w:eastAsia="Calibri" w:hAnsi="Calibri" w:cs="Calibri"/>
          <w:sz w:val="22"/>
          <w:szCs w:val="22"/>
        </w:rPr>
        <w:t xml:space="preserve"> </w:t>
      </w:r>
      <w:r w:rsidR="000C7F53" w:rsidRPr="14A4A5D7">
        <w:rPr>
          <w:rFonts w:ascii="Calibri" w:eastAsia="Calibri" w:hAnsi="Calibri" w:cs="Calibri"/>
          <w:sz w:val="22"/>
          <w:szCs w:val="22"/>
        </w:rPr>
        <w:t xml:space="preserve">in </w:t>
      </w:r>
      <w:r w:rsidR="00850B28" w:rsidRPr="14A4A5D7">
        <w:rPr>
          <w:rFonts w:ascii="Calibri" w:eastAsia="Calibri" w:hAnsi="Calibri" w:cs="Calibri"/>
          <w:sz w:val="22"/>
          <w:szCs w:val="22"/>
        </w:rPr>
        <w:t>summer 202</w:t>
      </w:r>
      <w:r w:rsidR="006536BD" w:rsidRPr="14A4A5D7">
        <w:rPr>
          <w:rFonts w:ascii="Calibri" w:eastAsia="Calibri" w:hAnsi="Calibri" w:cs="Calibri"/>
          <w:sz w:val="22"/>
          <w:szCs w:val="22"/>
        </w:rPr>
        <w:t>6</w:t>
      </w:r>
      <w:r w:rsidRPr="14A4A5D7">
        <w:rPr>
          <w:rFonts w:ascii="Calibri" w:eastAsia="Calibri" w:hAnsi="Calibri" w:cs="Calibri"/>
          <w:sz w:val="22"/>
          <w:szCs w:val="22"/>
        </w:rPr>
        <w:t xml:space="preserve">. </w:t>
      </w:r>
    </w:p>
    <w:p w14:paraId="6BB89795" w14:textId="42693411" w:rsidR="5043291B" w:rsidRPr="006536BD" w:rsidRDefault="011AA4E3" w:rsidP="66540B2D">
      <w:pPr>
        <w:spacing w:before="240" w:after="120"/>
        <w:rPr>
          <w:rFonts w:ascii="Calibri" w:hAnsi="Calibri" w:cs="Calibri"/>
          <w:sz w:val="22"/>
          <w:szCs w:val="22"/>
        </w:rPr>
      </w:pPr>
      <w:r w:rsidRPr="212ED933">
        <w:rPr>
          <w:rFonts w:ascii="Calibri" w:eastAsia="Calibri" w:hAnsi="Calibri" w:cs="Calibri"/>
          <w:sz w:val="22"/>
          <w:szCs w:val="22"/>
        </w:rPr>
        <w:t>U</w:t>
      </w:r>
      <w:r w:rsidR="00085AD7">
        <w:rPr>
          <w:rFonts w:ascii="Calibri" w:eastAsia="Calibri" w:hAnsi="Calibri" w:cs="Calibri"/>
          <w:sz w:val="22"/>
          <w:szCs w:val="22"/>
        </w:rPr>
        <w:t>t</w:t>
      </w:r>
      <w:r w:rsidRPr="212ED933">
        <w:rPr>
          <w:rFonts w:ascii="Calibri" w:eastAsia="Calibri" w:hAnsi="Calibri" w:cs="Calibri"/>
          <w:sz w:val="22"/>
          <w:szCs w:val="22"/>
        </w:rPr>
        <w:t>ah SUN Bucks</w:t>
      </w:r>
      <w:r w:rsidR="5043291B" w:rsidRPr="212ED933">
        <w:rPr>
          <w:rFonts w:ascii="Calibri" w:eastAsia="Calibri" w:hAnsi="Calibri" w:cs="Calibri"/>
          <w:sz w:val="22"/>
          <w:szCs w:val="22"/>
        </w:rPr>
        <w:t xml:space="preserve"> provides grocery-buying benefits to low-income families with school-aged children when schools are closed for the summer. To save you time and effort, the law allows us to disclose information from the free and reduced-price meal eligibility to the </w:t>
      </w:r>
      <w:r w:rsidR="5DD5DAE1" w:rsidRPr="212ED933">
        <w:rPr>
          <w:rFonts w:ascii="Calibri" w:eastAsia="Calibri" w:hAnsi="Calibri" w:cs="Calibri"/>
          <w:sz w:val="22"/>
          <w:szCs w:val="22"/>
        </w:rPr>
        <w:t xml:space="preserve">Utah State Board of Education and </w:t>
      </w:r>
      <w:r w:rsidR="5043291B" w:rsidRPr="212ED933">
        <w:rPr>
          <w:rFonts w:ascii="Calibri" w:eastAsia="Calibri" w:hAnsi="Calibri" w:cs="Calibri"/>
          <w:sz w:val="22"/>
          <w:szCs w:val="22"/>
        </w:rPr>
        <w:t xml:space="preserve">Department of Workforce Services to issue </w:t>
      </w:r>
      <w:r w:rsidR="0083CBEC" w:rsidRPr="212ED933">
        <w:rPr>
          <w:rFonts w:ascii="Calibri" w:eastAsia="Calibri" w:hAnsi="Calibri" w:cs="Calibri"/>
          <w:sz w:val="22"/>
          <w:szCs w:val="22"/>
        </w:rPr>
        <w:t>Utah SUN Bucks</w:t>
      </w:r>
      <w:r w:rsidR="5043291B" w:rsidRPr="212ED933">
        <w:rPr>
          <w:rFonts w:ascii="Calibri" w:eastAsia="Calibri" w:hAnsi="Calibri" w:cs="Calibri"/>
          <w:sz w:val="22"/>
          <w:szCs w:val="22"/>
        </w:rPr>
        <w:t xml:space="preserve"> benefits.</w:t>
      </w:r>
    </w:p>
    <w:p w14:paraId="35AB9384" w14:textId="5336E232" w:rsidR="5043291B" w:rsidRPr="006536BD" w:rsidRDefault="5043291B" w:rsidP="66540B2D">
      <w:pPr>
        <w:spacing w:before="240" w:after="120"/>
        <w:rPr>
          <w:rFonts w:ascii="Calibri" w:hAnsi="Calibri" w:cs="Calibri"/>
          <w:sz w:val="22"/>
          <w:szCs w:val="22"/>
        </w:rPr>
      </w:pPr>
      <w:r w:rsidRPr="212ED933">
        <w:rPr>
          <w:rFonts w:ascii="Calibri" w:eastAsia="Calibri" w:hAnsi="Calibri" w:cs="Calibri"/>
          <w:sz w:val="22"/>
          <w:szCs w:val="22"/>
        </w:rPr>
        <w:t xml:space="preserve">Filling out the Free and Reduced-Price School Meals Application does not automatically qualify your children for the </w:t>
      </w:r>
      <w:r w:rsidR="4A855932" w:rsidRPr="212ED933">
        <w:rPr>
          <w:rFonts w:ascii="Calibri" w:eastAsia="Calibri" w:hAnsi="Calibri" w:cs="Calibri"/>
          <w:sz w:val="22"/>
          <w:szCs w:val="22"/>
        </w:rPr>
        <w:t>Utah SUN Bucks</w:t>
      </w:r>
      <w:r w:rsidRPr="212ED933">
        <w:rPr>
          <w:rFonts w:ascii="Calibri" w:eastAsia="Calibri" w:hAnsi="Calibri" w:cs="Calibri"/>
          <w:sz w:val="22"/>
          <w:szCs w:val="22"/>
        </w:rPr>
        <w:t xml:space="preserve"> program benefits.</w:t>
      </w:r>
    </w:p>
    <w:p w14:paraId="169A4D84" w14:textId="6E30175D" w:rsidR="5043291B" w:rsidRPr="006536BD" w:rsidRDefault="5043291B" w:rsidP="212ED933">
      <w:pPr>
        <w:spacing w:before="240" w:after="120"/>
        <w:rPr>
          <w:rFonts w:ascii="Calibri" w:eastAsia="Calibri" w:hAnsi="Calibri" w:cs="Calibri"/>
          <w:sz w:val="22"/>
          <w:szCs w:val="22"/>
        </w:rPr>
      </w:pPr>
      <w:r w:rsidRPr="212ED933">
        <w:rPr>
          <w:rFonts w:ascii="Calibri" w:eastAsia="Calibri" w:hAnsi="Calibri" w:cs="Calibri"/>
          <w:sz w:val="22"/>
          <w:szCs w:val="22"/>
        </w:rPr>
        <w:t xml:space="preserve">Program officials may contact you to confirm or obtain updated household information and mailing address to ensure </w:t>
      </w:r>
      <w:r w:rsidR="00EB6BE6" w:rsidRPr="212ED933">
        <w:rPr>
          <w:rFonts w:ascii="Calibri" w:eastAsia="Calibri" w:hAnsi="Calibri" w:cs="Calibri"/>
          <w:sz w:val="22"/>
          <w:szCs w:val="22"/>
        </w:rPr>
        <w:t>your household</w:t>
      </w:r>
      <w:r w:rsidRPr="212ED933">
        <w:rPr>
          <w:rFonts w:ascii="Calibri" w:eastAsia="Calibri" w:hAnsi="Calibri" w:cs="Calibri"/>
          <w:sz w:val="22"/>
          <w:szCs w:val="22"/>
        </w:rPr>
        <w:t xml:space="preserve"> receives the benefits your children are eligible to receive.</w:t>
      </w:r>
      <w:r w:rsidR="1FD8084F" w:rsidRPr="212ED933">
        <w:rPr>
          <w:rFonts w:ascii="Calibri" w:eastAsia="Calibri" w:hAnsi="Calibri" w:cs="Calibri"/>
          <w:sz w:val="22"/>
          <w:szCs w:val="22"/>
        </w:rPr>
        <w:t xml:space="preserve"> </w:t>
      </w:r>
    </w:p>
    <w:p w14:paraId="11EAE4ED" w14:textId="5108A9A3" w:rsidR="5043291B" w:rsidRPr="006536BD" w:rsidRDefault="5043291B" w:rsidP="66540B2D">
      <w:pPr>
        <w:spacing w:before="240" w:after="120"/>
        <w:rPr>
          <w:rFonts w:ascii="Calibri" w:hAnsi="Calibri" w:cs="Calibri"/>
          <w:sz w:val="22"/>
          <w:szCs w:val="22"/>
        </w:rPr>
      </w:pPr>
      <w:r w:rsidRPr="212ED933">
        <w:rPr>
          <w:rFonts w:ascii="Calibri" w:eastAsia="Calibri" w:hAnsi="Calibri" w:cs="Calibri"/>
          <w:sz w:val="22"/>
          <w:szCs w:val="22"/>
        </w:rPr>
        <w:t xml:space="preserve">Information about the </w:t>
      </w:r>
      <w:r w:rsidR="204CD5CD" w:rsidRPr="212ED933">
        <w:rPr>
          <w:rFonts w:ascii="Calibri" w:eastAsia="Calibri" w:hAnsi="Calibri" w:cs="Calibri"/>
          <w:sz w:val="22"/>
          <w:szCs w:val="22"/>
        </w:rPr>
        <w:t>Utah SUN Bucks</w:t>
      </w:r>
      <w:r w:rsidRPr="212ED933">
        <w:rPr>
          <w:rFonts w:ascii="Calibri" w:eastAsia="Calibri" w:hAnsi="Calibri" w:cs="Calibri"/>
          <w:sz w:val="22"/>
          <w:szCs w:val="22"/>
        </w:rPr>
        <w:t xml:space="preserve"> program is online at </w:t>
      </w:r>
      <w:hyperlink r:id="rId10">
        <w:r w:rsidR="771C1E69" w:rsidRPr="212ED933">
          <w:rPr>
            <w:rStyle w:val="Hyperlink"/>
            <w:rFonts w:ascii="Calibri" w:eastAsia="Calibri" w:hAnsi="Calibri" w:cs="Calibri"/>
            <w:sz w:val="22"/>
            <w:szCs w:val="22"/>
          </w:rPr>
          <w:t>https://jobs.utah.gov/customereducation/services/sebt/</w:t>
        </w:r>
      </w:hyperlink>
      <w:r w:rsidR="771C1E69" w:rsidRPr="212ED933">
        <w:rPr>
          <w:rFonts w:ascii="Calibri" w:eastAsia="Calibri" w:hAnsi="Calibri" w:cs="Calibri"/>
          <w:sz w:val="22"/>
          <w:szCs w:val="22"/>
        </w:rPr>
        <w:t xml:space="preserve"> </w:t>
      </w:r>
      <w:r w:rsidRPr="212ED933">
        <w:rPr>
          <w:rFonts w:ascii="Calibri" w:eastAsia="Calibri" w:hAnsi="Calibri" w:cs="Calibri"/>
          <w:sz w:val="22"/>
          <w:szCs w:val="22"/>
        </w:rPr>
        <w:t>through the Utah Department of Workforce Services.</w:t>
      </w:r>
    </w:p>
    <w:p w14:paraId="7EF5C3F1" w14:textId="01EFE0D4" w:rsidR="5043291B" w:rsidRPr="006536BD" w:rsidRDefault="5043291B" w:rsidP="66540B2D">
      <w:pPr>
        <w:spacing w:before="240" w:after="120"/>
        <w:rPr>
          <w:rFonts w:ascii="Calibri" w:hAnsi="Calibri" w:cs="Calibri"/>
          <w:sz w:val="22"/>
          <w:szCs w:val="22"/>
        </w:rPr>
      </w:pPr>
      <w:r w:rsidRPr="212ED933">
        <w:rPr>
          <w:rFonts w:ascii="Calibri" w:eastAsia="Calibri" w:hAnsi="Calibri" w:cs="Calibri"/>
          <w:sz w:val="22"/>
          <w:szCs w:val="22"/>
        </w:rPr>
        <w:t xml:space="preserve">If you </w:t>
      </w:r>
      <w:r w:rsidRPr="212ED933">
        <w:rPr>
          <w:rFonts w:ascii="Calibri" w:eastAsia="Calibri" w:hAnsi="Calibri" w:cs="Calibri"/>
          <w:sz w:val="22"/>
          <w:szCs w:val="22"/>
          <w:u w:val="single"/>
        </w:rPr>
        <w:t>do not</w:t>
      </w:r>
      <w:r w:rsidRPr="212ED933">
        <w:rPr>
          <w:rFonts w:ascii="Calibri" w:eastAsia="Calibri" w:hAnsi="Calibri" w:cs="Calibri"/>
          <w:sz w:val="22"/>
          <w:szCs w:val="22"/>
        </w:rPr>
        <w:t xml:space="preserve"> want us to share your information with the Utah State Board of Education and the Department of Workforce Services to issue </w:t>
      </w:r>
      <w:r w:rsidR="612E6416" w:rsidRPr="212ED933">
        <w:rPr>
          <w:rFonts w:ascii="Calibri" w:eastAsia="Calibri" w:hAnsi="Calibri" w:cs="Calibri"/>
          <w:sz w:val="22"/>
          <w:szCs w:val="22"/>
        </w:rPr>
        <w:t>Utah SUN Bucks benefits</w:t>
      </w:r>
      <w:r w:rsidRPr="212ED933">
        <w:rPr>
          <w:rFonts w:ascii="Calibri" w:eastAsia="Calibri" w:hAnsi="Calibri" w:cs="Calibri"/>
          <w:sz w:val="22"/>
          <w:szCs w:val="22"/>
        </w:rPr>
        <w:t xml:space="preserve">, indicate </w:t>
      </w:r>
      <w:r w:rsidR="6BFCBB2C" w:rsidRPr="212ED933">
        <w:rPr>
          <w:rFonts w:ascii="Calibri" w:eastAsia="Calibri" w:hAnsi="Calibri" w:cs="Calibri"/>
          <w:sz w:val="22"/>
          <w:szCs w:val="22"/>
        </w:rPr>
        <w:t xml:space="preserve">your choice to opt out by checking the box next to the opt out statement </w:t>
      </w:r>
      <w:r w:rsidRPr="212ED933">
        <w:rPr>
          <w:rFonts w:ascii="Calibri" w:eastAsia="Calibri" w:hAnsi="Calibri" w:cs="Calibri"/>
          <w:sz w:val="22"/>
          <w:szCs w:val="22"/>
        </w:rPr>
        <w:t>on page two of the free and reduced-price meal application.</w:t>
      </w:r>
    </w:p>
    <w:p w14:paraId="7755A39D" w14:textId="384DAC63" w:rsidR="1058A417" w:rsidRDefault="1058A417" w:rsidP="212ED933">
      <w:pPr>
        <w:spacing w:before="240" w:after="120"/>
        <w:rPr>
          <w:rFonts w:ascii="Calibri" w:eastAsia="Calibri" w:hAnsi="Calibri" w:cs="Calibri"/>
          <w:sz w:val="22"/>
          <w:szCs w:val="22"/>
        </w:rPr>
      </w:pPr>
      <w:r w:rsidRPr="212ED933">
        <w:rPr>
          <w:rFonts w:ascii="Calibri" w:eastAsia="Calibri" w:hAnsi="Calibri" w:cs="Calibri"/>
          <w:sz w:val="22"/>
          <w:szCs w:val="22"/>
        </w:rPr>
        <w:t>When</w:t>
      </w:r>
      <w:r w:rsidR="06AA249D" w:rsidRPr="212ED933">
        <w:rPr>
          <w:rFonts w:ascii="Calibri" w:eastAsia="Calibri" w:hAnsi="Calibri" w:cs="Calibri"/>
          <w:sz w:val="22"/>
          <w:szCs w:val="22"/>
        </w:rPr>
        <w:t xml:space="preserve"> your </w:t>
      </w:r>
      <w:r w:rsidR="7F87583C" w:rsidRPr="212ED933">
        <w:rPr>
          <w:rFonts w:ascii="Calibri" w:eastAsia="Calibri" w:hAnsi="Calibri" w:cs="Calibri"/>
          <w:sz w:val="22"/>
          <w:szCs w:val="22"/>
        </w:rPr>
        <w:t xml:space="preserve">household opts out of information sharing or your </w:t>
      </w:r>
      <w:r w:rsidR="06AA249D" w:rsidRPr="212ED933">
        <w:rPr>
          <w:rFonts w:ascii="Calibri" w:eastAsia="Calibri" w:hAnsi="Calibri" w:cs="Calibri"/>
          <w:sz w:val="22"/>
          <w:szCs w:val="22"/>
        </w:rPr>
        <w:t>child’s school is a Community Eligibility Provision or Provision 2 school</w:t>
      </w:r>
      <w:r w:rsidR="679B622A" w:rsidRPr="212ED933">
        <w:rPr>
          <w:rFonts w:ascii="Calibri" w:eastAsia="Calibri" w:hAnsi="Calibri" w:cs="Calibri"/>
          <w:sz w:val="22"/>
          <w:szCs w:val="22"/>
        </w:rPr>
        <w:t>,</w:t>
      </w:r>
      <w:r w:rsidR="06AA249D" w:rsidRPr="212ED933">
        <w:rPr>
          <w:rFonts w:ascii="Calibri" w:eastAsia="Calibri" w:hAnsi="Calibri" w:cs="Calibri"/>
          <w:sz w:val="22"/>
          <w:szCs w:val="22"/>
        </w:rPr>
        <w:t xml:space="preserve"> and does not process free or reduced-price meal applications, your household will need to apply for Utah SUN Bucks benefits through the Department of Workforce Services.</w:t>
      </w:r>
      <w:r w:rsidR="00ECB341" w:rsidRPr="212ED933">
        <w:rPr>
          <w:rFonts w:ascii="Calibri" w:eastAsia="Calibri" w:hAnsi="Calibri" w:cs="Calibri"/>
          <w:sz w:val="22"/>
          <w:szCs w:val="22"/>
        </w:rPr>
        <w:t xml:space="preserve"> Utah SUN Bucks a</w:t>
      </w:r>
      <w:r w:rsidR="06AA249D" w:rsidRPr="212ED933">
        <w:rPr>
          <w:rFonts w:ascii="Calibri" w:eastAsia="Calibri" w:hAnsi="Calibri" w:cs="Calibri"/>
          <w:sz w:val="22"/>
          <w:szCs w:val="22"/>
        </w:rPr>
        <w:t>pp</w:t>
      </w:r>
      <w:r w:rsidR="1934092E" w:rsidRPr="212ED933">
        <w:rPr>
          <w:rFonts w:ascii="Calibri" w:eastAsia="Calibri" w:hAnsi="Calibri" w:cs="Calibri"/>
          <w:sz w:val="22"/>
          <w:szCs w:val="22"/>
        </w:rPr>
        <w:t>lication</w:t>
      </w:r>
      <w:r w:rsidR="06AA249D" w:rsidRPr="212ED933">
        <w:rPr>
          <w:rFonts w:ascii="Calibri" w:eastAsia="Calibri" w:hAnsi="Calibri" w:cs="Calibri"/>
          <w:sz w:val="22"/>
          <w:szCs w:val="22"/>
        </w:rPr>
        <w:t xml:space="preserve"> information will be </w:t>
      </w:r>
      <w:r w:rsidR="6706E377" w:rsidRPr="212ED933">
        <w:rPr>
          <w:rFonts w:ascii="Calibri" w:eastAsia="Calibri" w:hAnsi="Calibri" w:cs="Calibri"/>
          <w:sz w:val="22"/>
          <w:szCs w:val="22"/>
        </w:rPr>
        <w:t xml:space="preserve">posted online at </w:t>
      </w:r>
      <w:hyperlink r:id="rId11">
        <w:r w:rsidR="6706E377" w:rsidRPr="212ED933">
          <w:rPr>
            <w:rStyle w:val="Hyperlink"/>
            <w:rFonts w:ascii="Calibri" w:eastAsia="Calibri" w:hAnsi="Calibri" w:cs="Calibri"/>
            <w:sz w:val="22"/>
            <w:szCs w:val="22"/>
          </w:rPr>
          <w:t>https://jobs.utah.gov/customereducation/services/sebt/.</w:t>
        </w:r>
      </w:hyperlink>
    </w:p>
    <w:p w14:paraId="5C0B2694" w14:textId="28439269" w:rsidR="5043291B" w:rsidRPr="006536BD" w:rsidRDefault="5043291B" w:rsidP="66540B2D">
      <w:pPr>
        <w:spacing w:before="240" w:after="120"/>
        <w:rPr>
          <w:rFonts w:ascii="Calibri" w:eastAsia="Calibri" w:hAnsi="Calibri" w:cs="Calibri"/>
          <w:sz w:val="22"/>
          <w:szCs w:val="22"/>
        </w:rPr>
      </w:pPr>
      <w:r w:rsidRPr="006536BD">
        <w:rPr>
          <w:rFonts w:ascii="Calibri" w:eastAsia="Calibri" w:hAnsi="Calibri" w:cs="Calibri"/>
          <w:sz w:val="22"/>
          <w:szCs w:val="22"/>
        </w:rPr>
        <w:t>Sincerely,</w:t>
      </w:r>
    </w:p>
    <w:p w14:paraId="34A4443C" w14:textId="09DB24DA" w:rsidR="009268E5" w:rsidRPr="009268E5" w:rsidRDefault="009268E5" w:rsidP="009268E5">
      <w:pPr>
        <w:pStyle w:val="NoSpacing"/>
        <w:rPr>
          <w:rFonts w:eastAsia="Calibri"/>
          <w:b/>
          <w:sz w:val="22"/>
          <w:szCs w:val="22"/>
        </w:rPr>
      </w:pPr>
      <w:r w:rsidRPr="009268E5">
        <w:rPr>
          <w:rFonts w:eastAsia="Calibri"/>
          <w:b/>
          <w:sz w:val="22"/>
          <w:szCs w:val="22"/>
        </w:rPr>
        <w:t>Stella Aires</w:t>
      </w:r>
    </w:p>
    <w:p w14:paraId="37216AF4" w14:textId="2E2BD628" w:rsidR="009268E5" w:rsidRPr="009268E5" w:rsidRDefault="009268E5" w:rsidP="009268E5">
      <w:pPr>
        <w:pStyle w:val="NoSpacing"/>
        <w:rPr>
          <w:rFonts w:eastAsia="Calibri"/>
          <w:b/>
          <w:sz w:val="22"/>
          <w:szCs w:val="22"/>
        </w:rPr>
      </w:pPr>
      <w:r w:rsidRPr="009268E5">
        <w:rPr>
          <w:rFonts w:eastAsia="Calibri"/>
          <w:b/>
          <w:sz w:val="22"/>
          <w:szCs w:val="22"/>
        </w:rPr>
        <w:t>Nutrition Service Director</w:t>
      </w:r>
    </w:p>
    <w:p w14:paraId="4605BF9F" w14:textId="0503D6B9" w:rsidR="66540B2D" w:rsidRPr="006536BD" w:rsidRDefault="66540B2D" w:rsidP="66540B2D">
      <w:pPr>
        <w:spacing w:before="240" w:after="120"/>
        <w:rPr>
          <w:rFonts w:ascii="Calibri" w:eastAsia="Calibri" w:hAnsi="Calibri" w:cs="Calibri"/>
          <w:sz w:val="22"/>
          <w:szCs w:val="22"/>
        </w:rPr>
      </w:pPr>
      <w:bookmarkStart w:id="0" w:name="_GoBack"/>
      <w:bookmarkEnd w:id="0"/>
    </w:p>
    <w:p w14:paraId="4BED298D" w14:textId="3DACA757" w:rsidR="1F8A2AE1" w:rsidRPr="006536BD" w:rsidRDefault="1F8A2AE1" w:rsidP="66540B2D">
      <w:pPr>
        <w:shd w:val="clear" w:color="auto" w:fill="FFFFFF" w:themeFill="background1"/>
        <w:spacing w:before="240" w:after="240"/>
        <w:rPr>
          <w:rFonts w:ascii="Calibri" w:hAnsi="Calibri" w:cs="Calibri"/>
          <w:sz w:val="22"/>
          <w:szCs w:val="22"/>
        </w:rPr>
      </w:pPr>
      <w:r w:rsidRPr="212ED933">
        <w:rPr>
          <w:rFonts w:ascii="Calibri" w:eastAsia="Helvetica" w:hAnsi="Calibri" w:cs="Calibri"/>
          <w:color w:val="1B1B1B"/>
          <w:sz w:val="22"/>
          <w:szCs w:val="22"/>
        </w:rPr>
        <w:t xml:space="preserve">In accordance with federal civil rights law and U.S. Department of Agriculture (USDA) civil rights regulations and policies, this institution is prohibited from discriminating on the basis of race, color, </w:t>
      </w:r>
      <w:r w:rsidRPr="212ED933">
        <w:rPr>
          <w:rFonts w:ascii="Calibri" w:eastAsia="Helvetica" w:hAnsi="Calibri" w:cs="Calibri"/>
          <w:color w:val="1B1B1B"/>
          <w:sz w:val="22"/>
          <w:szCs w:val="22"/>
        </w:rPr>
        <w:lastRenderedPageBreak/>
        <w:t>national origin, sex (including gender identity and sexual orientation), disability, age, or reprisal or retaliation for prior civil rights activity.</w:t>
      </w:r>
    </w:p>
    <w:p w14:paraId="2E69733D" w14:textId="7BBA66EC" w:rsidR="1F8A2AE1" w:rsidRPr="006536BD" w:rsidRDefault="1F8A2AE1" w:rsidP="66540B2D">
      <w:pPr>
        <w:shd w:val="clear" w:color="auto" w:fill="FFFFFF" w:themeFill="background1"/>
        <w:spacing w:before="240" w:after="240"/>
        <w:rPr>
          <w:rFonts w:ascii="Calibri" w:hAnsi="Calibri" w:cs="Calibri"/>
          <w:sz w:val="22"/>
          <w:szCs w:val="22"/>
        </w:rPr>
      </w:pPr>
      <w:r w:rsidRPr="006536BD">
        <w:rPr>
          <w:rFonts w:ascii="Calibri" w:eastAsia="Helvetica" w:hAnsi="Calibri" w:cs="Calibri"/>
          <w:color w:val="1B1B1B"/>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4876234" w14:textId="2D4725C5" w:rsidR="1F8A2AE1" w:rsidRPr="006536BD" w:rsidRDefault="1F8A2AE1" w:rsidP="66540B2D">
      <w:pPr>
        <w:shd w:val="clear" w:color="auto" w:fill="FFFFFF" w:themeFill="background1"/>
        <w:spacing w:before="240" w:after="240"/>
        <w:rPr>
          <w:rFonts w:ascii="Calibri" w:hAnsi="Calibri" w:cs="Calibri"/>
          <w:sz w:val="22"/>
          <w:szCs w:val="22"/>
        </w:rPr>
      </w:pPr>
      <w:r w:rsidRPr="006536BD">
        <w:rPr>
          <w:rFonts w:ascii="Calibri" w:eastAsia="Helvetica" w:hAnsi="Calibri" w:cs="Calibri"/>
          <w:color w:val="1B1B1B"/>
          <w:sz w:val="22"/>
          <w:szCs w:val="22"/>
        </w:rPr>
        <w:t xml:space="preserve">To file a program discrimination complaint, a Complainant should complete a Form AD-3027, USDA Program Discrimination Complaint Form which can be obtained online at: </w:t>
      </w:r>
      <w:hyperlink r:id="rId12">
        <w:r w:rsidRPr="006536BD">
          <w:rPr>
            <w:rStyle w:val="Hyperlink"/>
            <w:rFonts w:ascii="Calibri" w:hAnsi="Calibri" w:cs="Calibri"/>
            <w:color w:val="2E8540"/>
            <w:sz w:val="22"/>
            <w:szCs w:val="22"/>
          </w:rPr>
          <w:t>https://www.usda.gov/sites/default/files/documents/ad-3027.pdf</w:t>
        </w:r>
      </w:hyperlink>
      <w:r w:rsidRPr="006536BD">
        <w:rPr>
          <w:rFonts w:ascii="Calibri" w:eastAsia="Helvetica" w:hAnsi="Calibri" w:cs="Calibri"/>
          <w:color w:val="1B1B1B"/>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A50ABD4" w14:textId="3A22A2BD" w:rsidR="1F8A2AE1" w:rsidRPr="006536BD" w:rsidRDefault="1F8A2AE1" w:rsidP="66540B2D">
      <w:pPr>
        <w:pStyle w:val="ListParagraph"/>
        <w:numPr>
          <w:ilvl w:val="0"/>
          <w:numId w:val="1"/>
        </w:numPr>
        <w:shd w:val="clear" w:color="auto" w:fill="FFFFFF" w:themeFill="background1"/>
        <w:spacing w:after="0"/>
        <w:rPr>
          <w:rFonts w:ascii="Calibri" w:eastAsia="Helvetica" w:hAnsi="Calibri" w:cs="Calibri"/>
          <w:color w:val="1B1B1B"/>
          <w:sz w:val="22"/>
          <w:szCs w:val="22"/>
        </w:rPr>
      </w:pPr>
      <w:r w:rsidRPr="006536BD">
        <w:rPr>
          <w:rFonts w:ascii="Calibri" w:eastAsia="Helvetica" w:hAnsi="Calibri" w:cs="Calibri"/>
          <w:b/>
          <w:bCs/>
          <w:color w:val="1B1B1B"/>
          <w:sz w:val="22"/>
          <w:szCs w:val="22"/>
        </w:rPr>
        <w:t>mail:</w:t>
      </w:r>
      <w:r w:rsidRPr="006536BD">
        <w:rPr>
          <w:rFonts w:ascii="Calibri" w:hAnsi="Calibri" w:cs="Calibri"/>
          <w:sz w:val="22"/>
          <w:szCs w:val="22"/>
        </w:rPr>
        <w:br/>
      </w:r>
      <w:r w:rsidRPr="006536BD">
        <w:rPr>
          <w:rFonts w:ascii="Calibri" w:eastAsia="Helvetica" w:hAnsi="Calibri" w:cs="Calibri"/>
          <w:color w:val="1B1B1B"/>
          <w:sz w:val="22"/>
          <w:szCs w:val="22"/>
        </w:rPr>
        <w:t>U.S. Department of Agriculture</w:t>
      </w:r>
      <w:r w:rsidRPr="006536BD">
        <w:rPr>
          <w:rFonts w:ascii="Calibri" w:hAnsi="Calibri" w:cs="Calibri"/>
          <w:sz w:val="22"/>
          <w:szCs w:val="22"/>
        </w:rPr>
        <w:br/>
      </w:r>
      <w:r w:rsidRPr="006536BD">
        <w:rPr>
          <w:rFonts w:ascii="Calibri" w:eastAsia="Helvetica" w:hAnsi="Calibri" w:cs="Calibri"/>
          <w:color w:val="1B1B1B"/>
          <w:sz w:val="22"/>
          <w:szCs w:val="22"/>
        </w:rPr>
        <w:t>Office of the Assistant Secretary for Civil Rights</w:t>
      </w:r>
      <w:r w:rsidRPr="006536BD">
        <w:rPr>
          <w:rFonts w:ascii="Calibri" w:hAnsi="Calibri" w:cs="Calibri"/>
          <w:sz w:val="22"/>
          <w:szCs w:val="22"/>
        </w:rPr>
        <w:br/>
      </w:r>
      <w:r w:rsidRPr="006536BD">
        <w:rPr>
          <w:rFonts w:ascii="Calibri" w:eastAsia="Helvetica" w:hAnsi="Calibri" w:cs="Calibri"/>
          <w:color w:val="1B1B1B"/>
          <w:sz w:val="22"/>
          <w:szCs w:val="22"/>
        </w:rPr>
        <w:t>1400 Independence Avenue, SW</w:t>
      </w:r>
      <w:r w:rsidRPr="006536BD">
        <w:rPr>
          <w:rFonts w:ascii="Calibri" w:hAnsi="Calibri" w:cs="Calibri"/>
          <w:sz w:val="22"/>
          <w:szCs w:val="22"/>
        </w:rPr>
        <w:br/>
      </w:r>
      <w:r w:rsidRPr="006536BD">
        <w:rPr>
          <w:rFonts w:ascii="Calibri" w:eastAsia="Helvetica" w:hAnsi="Calibri" w:cs="Calibri"/>
          <w:color w:val="1B1B1B"/>
          <w:sz w:val="22"/>
          <w:szCs w:val="22"/>
        </w:rPr>
        <w:t>Washington, D.C. 20250-9410; or</w:t>
      </w:r>
    </w:p>
    <w:p w14:paraId="46FE6D10" w14:textId="4649EBE7" w:rsidR="1F8A2AE1" w:rsidRPr="006536BD" w:rsidRDefault="1F8A2AE1" w:rsidP="66540B2D">
      <w:pPr>
        <w:pStyle w:val="ListParagraph"/>
        <w:numPr>
          <w:ilvl w:val="0"/>
          <w:numId w:val="1"/>
        </w:numPr>
        <w:shd w:val="clear" w:color="auto" w:fill="FFFFFF" w:themeFill="background1"/>
        <w:spacing w:after="0"/>
        <w:rPr>
          <w:rFonts w:ascii="Calibri" w:eastAsia="Helvetica" w:hAnsi="Calibri" w:cs="Calibri"/>
          <w:color w:val="1B1B1B"/>
          <w:sz w:val="22"/>
          <w:szCs w:val="22"/>
        </w:rPr>
      </w:pPr>
      <w:r w:rsidRPr="006536BD">
        <w:rPr>
          <w:rFonts w:ascii="Calibri" w:eastAsia="Helvetica" w:hAnsi="Calibri" w:cs="Calibri"/>
          <w:b/>
          <w:bCs/>
          <w:color w:val="1B1B1B"/>
          <w:sz w:val="22"/>
          <w:szCs w:val="22"/>
        </w:rPr>
        <w:t>fax:</w:t>
      </w:r>
      <w:r w:rsidRPr="006536BD">
        <w:rPr>
          <w:rFonts w:ascii="Calibri" w:hAnsi="Calibri" w:cs="Calibri"/>
          <w:sz w:val="22"/>
          <w:szCs w:val="22"/>
        </w:rPr>
        <w:br/>
      </w:r>
      <w:r w:rsidRPr="006536BD">
        <w:rPr>
          <w:rFonts w:ascii="Calibri" w:eastAsia="Helvetica" w:hAnsi="Calibri" w:cs="Calibri"/>
          <w:color w:val="1B1B1B"/>
          <w:sz w:val="22"/>
          <w:szCs w:val="22"/>
        </w:rPr>
        <w:t>(833) 256-1665 or (202) 690-7442; or</w:t>
      </w:r>
    </w:p>
    <w:p w14:paraId="79BAD157" w14:textId="13D7AE91" w:rsidR="1F8A2AE1" w:rsidRPr="006536BD" w:rsidRDefault="1F8A2AE1" w:rsidP="212ED933">
      <w:pPr>
        <w:pStyle w:val="ListParagraph"/>
        <w:numPr>
          <w:ilvl w:val="0"/>
          <w:numId w:val="1"/>
        </w:numPr>
        <w:shd w:val="clear" w:color="auto" w:fill="FFFFFF" w:themeFill="background1"/>
        <w:spacing w:before="240" w:after="0"/>
        <w:rPr>
          <w:rFonts w:ascii="Calibri" w:eastAsia="Helvetica" w:hAnsi="Calibri" w:cs="Calibri"/>
          <w:color w:val="2E8540"/>
          <w:sz w:val="22"/>
          <w:szCs w:val="22"/>
        </w:rPr>
      </w:pPr>
      <w:r w:rsidRPr="212ED933">
        <w:rPr>
          <w:rFonts w:ascii="Calibri" w:eastAsia="Helvetica" w:hAnsi="Calibri" w:cs="Calibri"/>
          <w:b/>
          <w:bCs/>
          <w:color w:val="1B1B1B"/>
          <w:sz w:val="22"/>
          <w:szCs w:val="22"/>
        </w:rPr>
        <w:t>email:</w:t>
      </w:r>
      <w:r>
        <w:br/>
      </w:r>
      <w:hyperlink r:id="rId13">
        <w:r w:rsidRPr="212ED933">
          <w:rPr>
            <w:rStyle w:val="Hyperlink"/>
            <w:rFonts w:ascii="Calibri" w:hAnsi="Calibri" w:cs="Calibri"/>
            <w:color w:val="2E8540"/>
            <w:sz w:val="22"/>
            <w:szCs w:val="22"/>
          </w:rPr>
          <w:t>Program.Intake@usda.gov</w:t>
        </w:r>
      </w:hyperlink>
    </w:p>
    <w:p w14:paraId="5597987E" w14:textId="5225A374" w:rsidR="1F8A2AE1" w:rsidRPr="006536BD" w:rsidRDefault="1F8A2AE1" w:rsidP="66540B2D">
      <w:pPr>
        <w:shd w:val="clear" w:color="auto" w:fill="FFFFFF" w:themeFill="background1"/>
        <w:spacing w:before="240" w:after="240"/>
        <w:rPr>
          <w:rFonts w:ascii="Calibri" w:eastAsia="Helvetica" w:hAnsi="Calibri" w:cs="Calibri"/>
          <w:color w:val="1B1B1B"/>
          <w:sz w:val="22"/>
          <w:szCs w:val="22"/>
        </w:rPr>
      </w:pPr>
      <w:r w:rsidRPr="006536BD">
        <w:rPr>
          <w:rFonts w:ascii="Calibri" w:eastAsia="Helvetica" w:hAnsi="Calibri" w:cs="Calibri"/>
          <w:color w:val="1B1B1B"/>
          <w:sz w:val="22"/>
          <w:szCs w:val="22"/>
        </w:rPr>
        <w:t>This institution is an equal opportunity provider.</w:t>
      </w:r>
    </w:p>
    <w:p w14:paraId="1A39AC25" w14:textId="77777777" w:rsidR="00930306" w:rsidRPr="006536BD" w:rsidRDefault="00930306" w:rsidP="66540B2D">
      <w:pPr>
        <w:shd w:val="clear" w:color="auto" w:fill="FFFFFF" w:themeFill="background1"/>
        <w:spacing w:before="240" w:after="240"/>
        <w:rPr>
          <w:rFonts w:ascii="Calibri" w:eastAsia="Helvetica" w:hAnsi="Calibri" w:cs="Calibri"/>
          <w:color w:val="1B1B1B"/>
          <w:sz w:val="22"/>
          <w:szCs w:val="22"/>
        </w:rPr>
      </w:pPr>
    </w:p>
    <w:p w14:paraId="26AFEAE1" w14:textId="77777777" w:rsidR="00930306" w:rsidRPr="006536BD" w:rsidRDefault="00930306" w:rsidP="66540B2D">
      <w:pPr>
        <w:shd w:val="clear" w:color="auto" w:fill="FFFFFF" w:themeFill="background1"/>
        <w:spacing w:before="240" w:after="240"/>
        <w:rPr>
          <w:rFonts w:ascii="Calibri" w:hAnsi="Calibri" w:cs="Calibri"/>
          <w:sz w:val="22"/>
          <w:szCs w:val="22"/>
        </w:rPr>
      </w:pPr>
    </w:p>
    <w:p w14:paraId="0FC3C804" w14:textId="08518F04" w:rsidR="66540B2D" w:rsidRPr="006536BD" w:rsidRDefault="66540B2D" w:rsidP="66540B2D">
      <w:pPr>
        <w:rPr>
          <w:rFonts w:ascii="Calibri" w:eastAsia="Calibri" w:hAnsi="Calibri" w:cs="Calibri"/>
          <w:sz w:val="22"/>
          <w:szCs w:val="22"/>
        </w:rPr>
      </w:pPr>
    </w:p>
    <w:sectPr w:rsidR="66540B2D" w:rsidRPr="006536BD">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EAA71" w14:textId="77777777" w:rsidR="00195C88" w:rsidRDefault="00195C88">
      <w:pPr>
        <w:spacing w:after="0" w:line="240" w:lineRule="auto"/>
      </w:pPr>
      <w:r>
        <w:separator/>
      </w:r>
    </w:p>
  </w:endnote>
  <w:endnote w:type="continuationSeparator" w:id="0">
    <w:p w14:paraId="0AD6B7BD" w14:textId="77777777" w:rsidR="00195C88" w:rsidRDefault="00195C88">
      <w:pPr>
        <w:spacing w:after="0" w:line="240" w:lineRule="auto"/>
      </w:pPr>
      <w:r>
        <w:continuationSeparator/>
      </w:r>
    </w:p>
  </w:endnote>
  <w:endnote w:type="continuationNotice" w:id="1">
    <w:p w14:paraId="212EE626" w14:textId="77777777" w:rsidR="00195C88" w:rsidRDefault="00195C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Segoe UI"/>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Segoe UI"/>
    <w:charset w:val="00"/>
    <w:family w:val="swiss"/>
    <w:pitch w:val="variable"/>
    <w:sig w:usb0="00000001" w:usb1="00000003" w:usb2="00000000" w:usb3="00000000" w:csb0="000001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66540B2D" w:rsidRPr="006536BD" w14:paraId="361C6D33" w14:textId="77777777" w:rsidTr="66540B2D">
      <w:trPr>
        <w:trHeight w:val="300"/>
      </w:trPr>
      <w:tc>
        <w:tcPr>
          <w:tcW w:w="3120" w:type="dxa"/>
        </w:tcPr>
        <w:p w14:paraId="46C51EA1" w14:textId="128DD73E" w:rsidR="66540B2D" w:rsidRDefault="66540B2D" w:rsidP="66540B2D">
          <w:pPr>
            <w:pStyle w:val="Header"/>
            <w:ind w:left="-115"/>
          </w:pPr>
        </w:p>
      </w:tc>
      <w:tc>
        <w:tcPr>
          <w:tcW w:w="3120" w:type="dxa"/>
        </w:tcPr>
        <w:p w14:paraId="530A244E" w14:textId="60C4148D" w:rsidR="66540B2D" w:rsidRDefault="66540B2D" w:rsidP="66540B2D">
          <w:pPr>
            <w:pStyle w:val="Header"/>
            <w:jc w:val="center"/>
          </w:pPr>
        </w:p>
      </w:tc>
      <w:tc>
        <w:tcPr>
          <w:tcW w:w="3120" w:type="dxa"/>
        </w:tcPr>
        <w:p w14:paraId="3056E123" w14:textId="7B64315F" w:rsidR="006536BD" w:rsidRPr="006536BD" w:rsidRDefault="66540B2D" w:rsidP="006536BD">
          <w:pPr>
            <w:pStyle w:val="Header"/>
            <w:ind w:right="-115"/>
            <w:jc w:val="right"/>
            <w:rPr>
              <w:rFonts w:ascii="Calibri" w:hAnsi="Calibri" w:cs="Calibri"/>
              <w:sz w:val="22"/>
              <w:szCs w:val="22"/>
            </w:rPr>
          </w:pPr>
          <w:r w:rsidRPr="006536BD">
            <w:rPr>
              <w:rFonts w:ascii="Calibri" w:hAnsi="Calibri" w:cs="Calibri"/>
              <w:sz w:val="22"/>
              <w:szCs w:val="22"/>
            </w:rPr>
            <w:t xml:space="preserve">Revised </w:t>
          </w:r>
          <w:r w:rsidR="006536BD" w:rsidRPr="006536BD">
            <w:rPr>
              <w:rFonts w:ascii="Calibri" w:hAnsi="Calibri" w:cs="Calibri"/>
              <w:sz w:val="22"/>
              <w:szCs w:val="22"/>
            </w:rPr>
            <w:t>April 2025</w:t>
          </w:r>
        </w:p>
      </w:tc>
    </w:tr>
  </w:tbl>
  <w:p w14:paraId="7D333553" w14:textId="05B4CA5B" w:rsidR="66540B2D" w:rsidRDefault="66540B2D" w:rsidP="66540B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4428F" w14:textId="77777777" w:rsidR="00195C88" w:rsidRDefault="00195C88">
      <w:pPr>
        <w:spacing w:after="0" w:line="240" w:lineRule="auto"/>
      </w:pPr>
      <w:r>
        <w:separator/>
      </w:r>
    </w:p>
  </w:footnote>
  <w:footnote w:type="continuationSeparator" w:id="0">
    <w:p w14:paraId="114CE7CA" w14:textId="77777777" w:rsidR="00195C88" w:rsidRDefault="00195C88">
      <w:pPr>
        <w:spacing w:after="0" w:line="240" w:lineRule="auto"/>
      </w:pPr>
      <w:r>
        <w:continuationSeparator/>
      </w:r>
    </w:p>
  </w:footnote>
  <w:footnote w:type="continuationNotice" w:id="1">
    <w:p w14:paraId="0F470371" w14:textId="77777777" w:rsidR="00195C88" w:rsidRDefault="00195C8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66540B2D" w14:paraId="1157FC71" w14:textId="77777777" w:rsidTr="66540B2D">
      <w:trPr>
        <w:trHeight w:val="300"/>
      </w:trPr>
      <w:tc>
        <w:tcPr>
          <w:tcW w:w="3120" w:type="dxa"/>
        </w:tcPr>
        <w:p w14:paraId="1EFC76FC" w14:textId="23EEFE59" w:rsidR="66540B2D" w:rsidRDefault="66540B2D" w:rsidP="66540B2D">
          <w:pPr>
            <w:pStyle w:val="Header"/>
            <w:ind w:left="-115"/>
          </w:pPr>
        </w:p>
      </w:tc>
      <w:tc>
        <w:tcPr>
          <w:tcW w:w="3120" w:type="dxa"/>
        </w:tcPr>
        <w:p w14:paraId="536317DD" w14:textId="0FE97E85" w:rsidR="66540B2D" w:rsidRDefault="66540B2D" w:rsidP="66540B2D">
          <w:pPr>
            <w:pStyle w:val="Header"/>
            <w:jc w:val="center"/>
          </w:pPr>
        </w:p>
      </w:tc>
      <w:tc>
        <w:tcPr>
          <w:tcW w:w="3120" w:type="dxa"/>
        </w:tcPr>
        <w:p w14:paraId="77300EBB" w14:textId="6FB6CF7C" w:rsidR="66540B2D" w:rsidRDefault="66540B2D" w:rsidP="66540B2D">
          <w:pPr>
            <w:pStyle w:val="Header"/>
            <w:ind w:right="-115"/>
            <w:jc w:val="right"/>
          </w:pPr>
        </w:p>
      </w:tc>
    </w:tr>
  </w:tbl>
  <w:p w14:paraId="4261FA96" w14:textId="0F38FF58" w:rsidR="66540B2D" w:rsidRDefault="66540B2D" w:rsidP="66540B2D">
    <w:pPr>
      <w:pStyle w:val="Header"/>
    </w:pPr>
  </w:p>
</w:hdr>
</file>

<file path=word/intelligence2.xml><?xml version="1.0" encoding="utf-8"?>
<int2:intelligence xmlns:int2="http://schemas.microsoft.com/office/intelligence/2020/intelligence" xmlns:oel="http://schemas.microsoft.com/office/2019/extlst">
  <int2:observations>
    <int2:textHash int2:hashCode="r3+dY2w6nw4py3" int2:id="DzHARk5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0A9BE"/>
    <w:multiLevelType w:val="hybridMultilevel"/>
    <w:tmpl w:val="AF143D58"/>
    <w:lvl w:ilvl="0" w:tplc="B14887F8">
      <w:start w:val="1"/>
      <w:numFmt w:val="decimal"/>
      <w:lvlText w:val="%1."/>
      <w:lvlJc w:val="left"/>
      <w:pPr>
        <w:ind w:left="720" w:hanging="360"/>
      </w:pPr>
    </w:lvl>
    <w:lvl w:ilvl="1" w:tplc="BA7CA7E4">
      <w:start w:val="1"/>
      <w:numFmt w:val="lowerLetter"/>
      <w:lvlText w:val="%2."/>
      <w:lvlJc w:val="left"/>
      <w:pPr>
        <w:ind w:left="1440" w:hanging="360"/>
      </w:pPr>
    </w:lvl>
    <w:lvl w:ilvl="2" w:tplc="79A088CC">
      <w:start w:val="1"/>
      <w:numFmt w:val="lowerRoman"/>
      <w:lvlText w:val="%3."/>
      <w:lvlJc w:val="right"/>
      <w:pPr>
        <w:ind w:left="2160" w:hanging="180"/>
      </w:pPr>
    </w:lvl>
    <w:lvl w:ilvl="3" w:tplc="80945686">
      <w:start w:val="1"/>
      <w:numFmt w:val="decimal"/>
      <w:lvlText w:val="%4."/>
      <w:lvlJc w:val="left"/>
      <w:pPr>
        <w:ind w:left="2880" w:hanging="360"/>
      </w:pPr>
    </w:lvl>
    <w:lvl w:ilvl="4" w:tplc="C994EB1E">
      <w:start w:val="1"/>
      <w:numFmt w:val="lowerLetter"/>
      <w:lvlText w:val="%5."/>
      <w:lvlJc w:val="left"/>
      <w:pPr>
        <w:ind w:left="3600" w:hanging="360"/>
      </w:pPr>
    </w:lvl>
    <w:lvl w:ilvl="5" w:tplc="6C6CE0FE">
      <w:start w:val="1"/>
      <w:numFmt w:val="lowerRoman"/>
      <w:lvlText w:val="%6."/>
      <w:lvlJc w:val="right"/>
      <w:pPr>
        <w:ind w:left="4320" w:hanging="180"/>
      </w:pPr>
    </w:lvl>
    <w:lvl w:ilvl="6" w:tplc="F26EE82A">
      <w:start w:val="1"/>
      <w:numFmt w:val="decimal"/>
      <w:lvlText w:val="%7."/>
      <w:lvlJc w:val="left"/>
      <w:pPr>
        <w:ind w:left="5040" w:hanging="360"/>
      </w:pPr>
    </w:lvl>
    <w:lvl w:ilvl="7" w:tplc="39840CCA">
      <w:start w:val="1"/>
      <w:numFmt w:val="lowerLetter"/>
      <w:lvlText w:val="%8."/>
      <w:lvlJc w:val="left"/>
      <w:pPr>
        <w:ind w:left="5760" w:hanging="360"/>
      </w:pPr>
    </w:lvl>
    <w:lvl w:ilvl="8" w:tplc="0DA0183A">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109B77"/>
    <w:rsid w:val="00016E5B"/>
    <w:rsid w:val="00083315"/>
    <w:rsid w:val="00083395"/>
    <w:rsid w:val="00085AD7"/>
    <w:rsid w:val="00096AEF"/>
    <w:rsid w:val="000B4141"/>
    <w:rsid w:val="000C7F53"/>
    <w:rsid w:val="00106484"/>
    <w:rsid w:val="00141F25"/>
    <w:rsid w:val="00195C88"/>
    <w:rsid w:val="00197D23"/>
    <w:rsid w:val="001E0B3A"/>
    <w:rsid w:val="00210FE7"/>
    <w:rsid w:val="00287B6C"/>
    <w:rsid w:val="002E4AE4"/>
    <w:rsid w:val="00300A53"/>
    <w:rsid w:val="00380F66"/>
    <w:rsid w:val="00424223"/>
    <w:rsid w:val="004677A7"/>
    <w:rsid w:val="004E71F0"/>
    <w:rsid w:val="00572EE8"/>
    <w:rsid w:val="005A3004"/>
    <w:rsid w:val="005F4C86"/>
    <w:rsid w:val="005F4E2C"/>
    <w:rsid w:val="00631FD8"/>
    <w:rsid w:val="006536BD"/>
    <w:rsid w:val="0070671E"/>
    <w:rsid w:val="0074128C"/>
    <w:rsid w:val="00742E3F"/>
    <w:rsid w:val="00786137"/>
    <w:rsid w:val="007A58A9"/>
    <w:rsid w:val="007B32B1"/>
    <w:rsid w:val="00826A84"/>
    <w:rsid w:val="0083CBEC"/>
    <w:rsid w:val="00850B28"/>
    <w:rsid w:val="009079A5"/>
    <w:rsid w:val="0092408E"/>
    <w:rsid w:val="009268E5"/>
    <w:rsid w:val="00930306"/>
    <w:rsid w:val="009A1695"/>
    <w:rsid w:val="009A2BFE"/>
    <w:rsid w:val="00AD5CE9"/>
    <w:rsid w:val="00B00AA6"/>
    <w:rsid w:val="00B05121"/>
    <w:rsid w:val="00B17D72"/>
    <w:rsid w:val="00B17F2A"/>
    <w:rsid w:val="00B431E0"/>
    <w:rsid w:val="00B53D1F"/>
    <w:rsid w:val="00B54A4C"/>
    <w:rsid w:val="00B61C37"/>
    <w:rsid w:val="00BE377E"/>
    <w:rsid w:val="00C34954"/>
    <w:rsid w:val="00C556E4"/>
    <w:rsid w:val="00CA41C8"/>
    <w:rsid w:val="00CE1BFB"/>
    <w:rsid w:val="00D87824"/>
    <w:rsid w:val="00D952E5"/>
    <w:rsid w:val="00DB0C21"/>
    <w:rsid w:val="00DC60A8"/>
    <w:rsid w:val="00E354D0"/>
    <w:rsid w:val="00E60BB7"/>
    <w:rsid w:val="00E759D8"/>
    <w:rsid w:val="00E76D0C"/>
    <w:rsid w:val="00E9103A"/>
    <w:rsid w:val="00E93EB0"/>
    <w:rsid w:val="00EA43E0"/>
    <w:rsid w:val="00EB6BE6"/>
    <w:rsid w:val="00ECB341"/>
    <w:rsid w:val="00F22E96"/>
    <w:rsid w:val="00F42EE7"/>
    <w:rsid w:val="00F768D2"/>
    <w:rsid w:val="00FB73D2"/>
    <w:rsid w:val="00FE6685"/>
    <w:rsid w:val="011AA4E3"/>
    <w:rsid w:val="013D0063"/>
    <w:rsid w:val="061844AA"/>
    <w:rsid w:val="06665714"/>
    <w:rsid w:val="06AA249D"/>
    <w:rsid w:val="0CC91B62"/>
    <w:rsid w:val="0FBE7F55"/>
    <w:rsid w:val="1058A417"/>
    <w:rsid w:val="10A3C222"/>
    <w:rsid w:val="112F6533"/>
    <w:rsid w:val="14A19A36"/>
    <w:rsid w:val="14A4A5D7"/>
    <w:rsid w:val="14F95F66"/>
    <w:rsid w:val="1934092E"/>
    <w:rsid w:val="1C3C272F"/>
    <w:rsid w:val="1D7459C5"/>
    <w:rsid w:val="1E8C17EA"/>
    <w:rsid w:val="1F8A2AE1"/>
    <w:rsid w:val="1F90EC69"/>
    <w:rsid w:val="1FD8084F"/>
    <w:rsid w:val="204A325C"/>
    <w:rsid w:val="204CD5CD"/>
    <w:rsid w:val="212ED933"/>
    <w:rsid w:val="21734891"/>
    <w:rsid w:val="225B8FC2"/>
    <w:rsid w:val="262644AD"/>
    <w:rsid w:val="264C40CF"/>
    <w:rsid w:val="27177EC8"/>
    <w:rsid w:val="288860E1"/>
    <w:rsid w:val="28DC7C27"/>
    <w:rsid w:val="2A3FDB1C"/>
    <w:rsid w:val="2A5C6A22"/>
    <w:rsid w:val="2C7946A5"/>
    <w:rsid w:val="2E4402BF"/>
    <w:rsid w:val="3027E170"/>
    <w:rsid w:val="32362BBC"/>
    <w:rsid w:val="3467CC3B"/>
    <w:rsid w:val="416CEE01"/>
    <w:rsid w:val="42DE6108"/>
    <w:rsid w:val="46AE1103"/>
    <w:rsid w:val="47738849"/>
    <w:rsid w:val="47F9A2F4"/>
    <w:rsid w:val="4A855932"/>
    <w:rsid w:val="5043291B"/>
    <w:rsid w:val="511E5211"/>
    <w:rsid w:val="514B1E80"/>
    <w:rsid w:val="51E15825"/>
    <w:rsid w:val="52E4A20E"/>
    <w:rsid w:val="57208A56"/>
    <w:rsid w:val="58A548E7"/>
    <w:rsid w:val="5A06F3E4"/>
    <w:rsid w:val="5AE3445C"/>
    <w:rsid w:val="5B6A4221"/>
    <w:rsid w:val="5DD5DAE1"/>
    <w:rsid w:val="60F99C25"/>
    <w:rsid w:val="612E6416"/>
    <w:rsid w:val="64345548"/>
    <w:rsid w:val="6576D6DE"/>
    <w:rsid w:val="66540B2D"/>
    <w:rsid w:val="6706E377"/>
    <w:rsid w:val="679B622A"/>
    <w:rsid w:val="6BFCBB2C"/>
    <w:rsid w:val="70191D0C"/>
    <w:rsid w:val="70C6ADE4"/>
    <w:rsid w:val="771C1E69"/>
    <w:rsid w:val="79C6875C"/>
    <w:rsid w:val="7C109B77"/>
    <w:rsid w:val="7F875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9B77"/>
  <w15:chartTrackingRefBased/>
  <w15:docId w15:val="{1F54AA36-0ED8-4A34-A18C-8C56E5F1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7A58A9"/>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7A58A9"/>
  </w:style>
  <w:style w:type="character" w:customStyle="1" w:styleId="eop">
    <w:name w:val="eop"/>
    <w:basedOn w:val="DefaultParagraphFont"/>
    <w:rsid w:val="007A58A9"/>
  </w:style>
  <w:style w:type="character" w:customStyle="1" w:styleId="Mention">
    <w:name w:val="Mention"/>
    <w:basedOn w:val="DefaultParagraphFont"/>
    <w:uiPriority w:val="99"/>
    <w:unhideWhenUsed/>
    <w:rsid w:val="00B54A4C"/>
    <w:rPr>
      <w:color w:val="2B579A"/>
      <w:shd w:val="clear" w:color="auto" w:fill="E6E6E6"/>
    </w:rPr>
  </w:style>
  <w:style w:type="paragraph" w:styleId="CommentText">
    <w:name w:val="annotation text"/>
    <w:basedOn w:val="Normal"/>
    <w:link w:val="CommentTextChar"/>
    <w:uiPriority w:val="99"/>
    <w:semiHidden/>
    <w:unhideWhenUsed/>
    <w:rsid w:val="00B54A4C"/>
    <w:pPr>
      <w:spacing w:line="240" w:lineRule="auto"/>
    </w:pPr>
    <w:rPr>
      <w:sz w:val="20"/>
      <w:szCs w:val="20"/>
    </w:rPr>
  </w:style>
  <w:style w:type="character" w:customStyle="1" w:styleId="CommentTextChar">
    <w:name w:val="Comment Text Char"/>
    <w:basedOn w:val="DefaultParagraphFont"/>
    <w:link w:val="CommentText"/>
    <w:uiPriority w:val="99"/>
    <w:semiHidden/>
    <w:rsid w:val="00B54A4C"/>
    <w:rPr>
      <w:sz w:val="20"/>
      <w:szCs w:val="20"/>
    </w:rPr>
  </w:style>
  <w:style w:type="character" w:styleId="CommentReference">
    <w:name w:val="annotation reference"/>
    <w:basedOn w:val="DefaultParagraphFont"/>
    <w:uiPriority w:val="99"/>
    <w:semiHidden/>
    <w:unhideWhenUsed/>
    <w:rsid w:val="00B54A4C"/>
    <w:rPr>
      <w:sz w:val="16"/>
      <w:szCs w:val="16"/>
    </w:rPr>
  </w:style>
  <w:style w:type="paragraph" w:styleId="NoSpacing">
    <w:name w:val="No Spacing"/>
    <w:uiPriority w:val="1"/>
    <w:qFormat/>
    <w:rsid w:val="009268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6730">
      <w:bodyDiv w:val="1"/>
      <w:marLeft w:val="0"/>
      <w:marRight w:val="0"/>
      <w:marTop w:val="0"/>
      <w:marBottom w:val="0"/>
      <w:divBdr>
        <w:top w:val="none" w:sz="0" w:space="0" w:color="auto"/>
        <w:left w:val="none" w:sz="0" w:space="0" w:color="auto"/>
        <w:bottom w:val="none" w:sz="0" w:space="0" w:color="auto"/>
        <w:right w:val="none" w:sz="0" w:space="0" w:color="auto"/>
      </w:divBdr>
      <w:divsChild>
        <w:div w:id="599877222">
          <w:marLeft w:val="0"/>
          <w:marRight w:val="0"/>
          <w:marTop w:val="0"/>
          <w:marBottom w:val="0"/>
          <w:divBdr>
            <w:top w:val="none" w:sz="0" w:space="0" w:color="auto"/>
            <w:left w:val="none" w:sz="0" w:space="0" w:color="auto"/>
            <w:bottom w:val="none" w:sz="0" w:space="0" w:color="auto"/>
            <w:right w:val="none" w:sz="0" w:space="0" w:color="auto"/>
          </w:divBdr>
        </w:div>
        <w:div w:id="849830783">
          <w:marLeft w:val="0"/>
          <w:marRight w:val="0"/>
          <w:marTop w:val="0"/>
          <w:marBottom w:val="0"/>
          <w:divBdr>
            <w:top w:val="none" w:sz="0" w:space="0" w:color="auto"/>
            <w:left w:val="none" w:sz="0" w:space="0" w:color="auto"/>
            <w:bottom w:val="none" w:sz="0" w:space="0" w:color="auto"/>
            <w:right w:val="none" w:sz="0" w:space="0" w:color="auto"/>
          </w:divBdr>
        </w:div>
      </w:divsChild>
    </w:div>
    <w:div w:id="23278514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98">
          <w:marLeft w:val="0"/>
          <w:marRight w:val="0"/>
          <w:marTop w:val="0"/>
          <w:marBottom w:val="0"/>
          <w:divBdr>
            <w:top w:val="none" w:sz="0" w:space="0" w:color="auto"/>
            <w:left w:val="none" w:sz="0" w:space="0" w:color="auto"/>
            <w:bottom w:val="none" w:sz="0" w:space="0" w:color="auto"/>
            <w:right w:val="none" w:sz="0" w:space="0" w:color="auto"/>
          </w:divBdr>
        </w:div>
        <w:div w:id="1742407841">
          <w:marLeft w:val="0"/>
          <w:marRight w:val="0"/>
          <w:marTop w:val="0"/>
          <w:marBottom w:val="0"/>
          <w:divBdr>
            <w:top w:val="none" w:sz="0" w:space="0" w:color="auto"/>
            <w:left w:val="none" w:sz="0" w:space="0" w:color="auto"/>
            <w:bottom w:val="none" w:sz="0" w:space="0" w:color="auto"/>
            <w:right w:val="none" w:sz="0" w:space="0" w:color="auto"/>
          </w:divBdr>
        </w:div>
      </w:divsChild>
    </w:div>
    <w:div w:id="1403674514">
      <w:bodyDiv w:val="1"/>
      <w:marLeft w:val="0"/>
      <w:marRight w:val="0"/>
      <w:marTop w:val="0"/>
      <w:marBottom w:val="0"/>
      <w:divBdr>
        <w:top w:val="none" w:sz="0" w:space="0" w:color="auto"/>
        <w:left w:val="none" w:sz="0" w:space="0" w:color="auto"/>
        <w:bottom w:val="none" w:sz="0" w:space="0" w:color="auto"/>
        <w:right w:val="none" w:sz="0" w:space="0" w:color="auto"/>
      </w:divBdr>
      <w:divsChild>
        <w:div w:id="246427787">
          <w:marLeft w:val="0"/>
          <w:marRight w:val="0"/>
          <w:marTop w:val="0"/>
          <w:marBottom w:val="0"/>
          <w:divBdr>
            <w:top w:val="none" w:sz="0" w:space="0" w:color="auto"/>
            <w:left w:val="none" w:sz="0" w:space="0" w:color="auto"/>
            <w:bottom w:val="none" w:sz="0" w:space="0" w:color="auto"/>
            <w:right w:val="none" w:sz="0" w:space="0" w:color="auto"/>
          </w:divBdr>
        </w:div>
        <w:div w:id="704720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gram.intake@usda.gov"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sda.gov/sites/default/files/documents/ad-3027.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utah.gov/customereducation/services/seb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jobs.utah.gov/customereducation/services/seb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D569D2EDEF3346B95B2D6A746D3176" ma:contentTypeVersion="21" ma:contentTypeDescription="Create a new document." ma:contentTypeScope="" ma:versionID="03b74aa0016d4fb77b1acfea3fe6755e">
  <xsd:schema xmlns:xsd="http://www.w3.org/2001/XMLSchema" xmlns:xs="http://www.w3.org/2001/XMLSchema" xmlns:p="http://schemas.microsoft.com/office/2006/metadata/properties" xmlns:ns1="http://schemas.microsoft.com/sharepoint/v3" xmlns:ns2="9e4cabb6-9fe9-42bc-b1ae-c7adb594831f" xmlns:ns3="1c5bf202-a4ba-4ab3-960e-9dcd79c87b16" targetNamespace="http://schemas.microsoft.com/office/2006/metadata/properties" ma:root="true" ma:fieldsID="101a12d3950966968d3a945cf9a96c58" ns1:_="" ns2:_="" ns3:_="">
    <xsd:import namespace="http://schemas.microsoft.com/sharepoint/v3"/>
    <xsd:import namespace="9e4cabb6-9fe9-42bc-b1ae-c7adb594831f"/>
    <xsd:import namespace="1c5bf202-a4ba-4ab3-960e-9dcd79c87b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4cabb6-9fe9-42bc-b1ae-c7adb5948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e55ebf-ce39-421f-9c67-0763495493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bf202-a4ba-4ab3-960e-9dcd79c87b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b0c75d-b296-44dd-83a8-2034f6125776}" ma:internalName="TaxCatchAll" ma:showField="CatchAllData" ma:web="1c5bf202-a4ba-4ab3-960e-9dcd79c87b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c5bf202-a4ba-4ab3-960e-9dcd79c87b16" xsi:nil="true"/>
    <_ip_UnifiedCompliancePolicyProperties xmlns="http://schemas.microsoft.com/sharepoint/v3" xsi:nil="true"/>
    <lcf76f155ced4ddcb4097134ff3c332f xmlns="9e4cabb6-9fe9-42bc-b1ae-c7adb594831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62D9C1-7961-48D1-95BC-9936B2DAC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4cabb6-9fe9-42bc-b1ae-c7adb594831f"/>
    <ds:schemaRef ds:uri="1c5bf202-a4ba-4ab3-960e-9dcd79c87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4DB3B-17B2-4B02-9317-F363AA58C24E}">
  <ds:schemaRefs>
    <ds:schemaRef ds:uri="http://schemas.microsoft.com/office/2006/metadata/properties"/>
    <ds:schemaRef ds:uri="http://schemas.microsoft.com/office/infopath/2007/PartnerControls"/>
    <ds:schemaRef ds:uri="http://schemas.microsoft.com/sharepoint/v3"/>
    <ds:schemaRef ds:uri="1c5bf202-a4ba-4ab3-960e-9dcd79c87b16"/>
    <ds:schemaRef ds:uri="9e4cabb6-9fe9-42bc-b1ae-c7adb594831f"/>
  </ds:schemaRefs>
</ds:datastoreItem>
</file>

<file path=customXml/itemProps3.xml><?xml version="1.0" encoding="utf-8"?>
<ds:datastoreItem xmlns:ds="http://schemas.openxmlformats.org/officeDocument/2006/customXml" ds:itemID="{649B2B20-AE55-4C6D-831B-DC8DCD6116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Michelle</dc:creator>
  <cp:keywords/>
  <dc:description/>
  <cp:lastModifiedBy>Stella Aires</cp:lastModifiedBy>
  <cp:revision>36</cp:revision>
  <dcterms:created xsi:type="dcterms:W3CDTF">2024-05-07T18:59:00Z</dcterms:created>
  <dcterms:modified xsi:type="dcterms:W3CDTF">2025-07-23T22:22:00Z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0x01010071D569D2EDEF3346B95B2D6A746D3176</vt:lpwstr>
  </property>
  <property fmtid="{D5CDD505-2E9C-101B-9397-08002B2CF9AE}" pid="3" name="MediaServiceImageTags">
    <vt:lpwstr/>
  </property>
</Properties>
</file>