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DD" w:rsidRDefault="004D2BE7" w:rsidP="005741DD">
      <w:pPr>
        <w:spacing w:after="0" w:line="240" w:lineRule="auto"/>
        <w:jc w:val="center"/>
        <w:rPr>
          <w:noProof/>
          <w:sz w:val="16"/>
          <w:szCs w:val="16"/>
        </w:rPr>
      </w:pPr>
    </w:p>
    <w:p w:rsidR="005741DD" w:rsidRDefault="004D2BE7" w:rsidP="005741D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68BFF" wp14:editId="49059399">
            <wp:simplePos x="0" y="0"/>
            <wp:positionH relativeFrom="column">
              <wp:posOffset>2400300</wp:posOffset>
            </wp:positionH>
            <wp:positionV relativeFrom="paragraph">
              <wp:posOffset>-552450</wp:posOffset>
            </wp:positionV>
            <wp:extent cx="1104900" cy="942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 and gold seal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5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1DD" w:rsidRDefault="004D2BE7" w:rsidP="005741DD">
      <w:pPr>
        <w:spacing w:after="0" w:line="240" w:lineRule="auto"/>
        <w:jc w:val="center"/>
        <w:rPr>
          <w:sz w:val="16"/>
          <w:szCs w:val="16"/>
        </w:rPr>
      </w:pPr>
    </w:p>
    <w:p w:rsidR="005741DD" w:rsidRDefault="004D2BE7" w:rsidP="005741DD">
      <w:pPr>
        <w:spacing w:after="0" w:line="240" w:lineRule="auto"/>
        <w:jc w:val="center"/>
        <w:rPr>
          <w:sz w:val="20"/>
          <w:szCs w:val="20"/>
        </w:rPr>
      </w:pPr>
    </w:p>
    <w:p w:rsidR="005741DD" w:rsidRPr="00A6301E" w:rsidRDefault="004D2BE7" w:rsidP="005741DD">
      <w:pPr>
        <w:spacing w:after="0" w:line="240" w:lineRule="auto"/>
        <w:jc w:val="center"/>
        <w:rPr>
          <w:sz w:val="20"/>
          <w:szCs w:val="20"/>
        </w:rPr>
      </w:pPr>
      <w:r w:rsidRPr="00A6301E">
        <w:rPr>
          <w:sz w:val="20"/>
          <w:szCs w:val="20"/>
        </w:rPr>
        <w:t>Renaissance Academy</w:t>
      </w:r>
    </w:p>
    <w:p w:rsidR="005741DD" w:rsidRPr="007C0171" w:rsidRDefault="004D2BE7" w:rsidP="005741DD">
      <w:pPr>
        <w:spacing w:after="0" w:line="240" w:lineRule="auto"/>
        <w:jc w:val="center"/>
        <w:rPr>
          <w:sz w:val="16"/>
          <w:szCs w:val="16"/>
        </w:rPr>
      </w:pPr>
      <w:r w:rsidRPr="007C0171">
        <w:rPr>
          <w:sz w:val="16"/>
          <w:szCs w:val="16"/>
        </w:rPr>
        <w:t>3435 North 1120 East, Lehi, UT 84043</w:t>
      </w:r>
    </w:p>
    <w:p w:rsidR="005741DD" w:rsidRDefault="004D2BE7" w:rsidP="005741DD">
      <w:pPr>
        <w:rPr>
          <w:b/>
        </w:rPr>
      </w:pPr>
    </w:p>
    <w:p w:rsidR="00E57EFD" w:rsidRPr="00FB6545" w:rsidRDefault="004D2BE7" w:rsidP="00450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45">
        <w:rPr>
          <w:rFonts w:ascii="Times New Roman" w:hAnsi="Times New Roman" w:cs="Times New Roman"/>
          <w:b/>
          <w:sz w:val="24"/>
          <w:szCs w:val="24"/>
        </w:rPr>
        <w:t>Privacy Policy Notice</w:t>
      </w:r>
    </w:p>
    <w:p w:rsidR="00450120" w:rsidRPr="00FB6545" w:rsidRDefault="004D2BE7" w:rsidP="007C28E4">
      <w:p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This Privacy Policy </w:t>
      </w:r>
      <w:r>
        <w:rPr>
          <w:rFonts w:ascii="Times New Roman" w:hAnsi="Times New Roman" w:cs="Times New Roman"/>
          <w:sz w:val="24"/>
          <w:szCs w:val="24"/>
        </w:rPr>
        <w:t>Notice</w:t>
      </w:r>
      <w:bookmarkStart w:id="0" w:name="_GoBack"/>
      <w:bookmarkEnd w:id="0"/>
      <w:r w:rsidRPr="00FB6545">
        <w:rPr>
          <w:rFonts w:ascii="Times New Roman" w:hAnsi="Times New Roman" w:cs="Times New Roman"/>
          <w:sz w:val="24"/>
          <w:szCs w:val="24"/>
        </w:rPr>
        <w:t xml:space="preserve"> is provided by </w:t>
      </w:r>
      <w:r w:rsidRPr="00FB6545">
        <w:rPr>
          <w:rFonts w:ascii="Times New Roman" w:hAnsi="Times New Roman" w:cs="Times New Roman"/>
          <w:b/>
          <w:sz w:val="24"/>
          <w:szCs w:val="24"/>
        </w:rPr>
        <w:t>Renaissance Academy</w:t>
      </w:r>
      <w:r w:rsidRPr="00FB6545">
        <w:rPr>
          <w:rFonts w:ascii="Times New Roman" w:hAnsi="Times New Roman" w:cs="Times New Roman"/>
          <w:sz w:val="24"/>
          <w:szCs w:val="24"/>
        </w:rPr>
        <w:t xml:space="preserve"> in compliance with Utah Code Section </w:t>
      </w:r>
      <w:r w:rsidRPr="00FB6545">
        <w:rPr>
          <w:rFonts w:ascii="Times New Roman" w:hAnsi="Times New Roman" w:cs="Times New Roman"/>
          <w:i/>
          <w:sz w:val="24"/>
          <w:szCs w:val="24"/>
        </w:rPr>
        <w:t>63A-19-402.5</w:t>
      </w:r>
      <w:r w:rsidRPr="00FB6545">
        <w:rPr>
          <w:rFonts w:ascii="Times New Roman" w:hAnsi="Times New Roman" w:cs="Times New Roman"/>
          <w:sz w:val="24"/>
          <w:szCs w:val="24"/>
        </w:rPr>
        <w:t xml:space="preserve">.  We are committed to protecting your privacy. </w:t>
      </w:r>
      <w:r w:rsidRPr="00FB6545">
        <w:rPr>
          <w:rFonts w:ascii="Times New Roman" w:hAnsi="Times New Roman" w:cs="Times New Roman"/>
          <w:sz w:val="24"/>
          <w:szCs w:val="24"/>
        </w:rPr>
        <w:t>PII</w:t>
      </w:r>
      <w:r w:rsidRPr="00FB6545">
        <w:rPr>
          <w:rFonts w:ascii="Times New Roman" w:hAnsi="Times New Roman" w:cs="Times New Roman"/>
          <w:sz w:val="24"/>
          <w:szCs w:val="24"/>
        </w:rPr>
        <w:t xml:space="preserve"> or ‘Personally Identifiable Information’, as</w:t>
      </w:r>
      <w:r w:rsidRPr="00FB6545">
        <w:rPr>
          <w:rFonts w:ascii="Times New Roman" w:hAnsi="Times New Roman" w:cs="Times New Roman"/>
          <w:sz w:val="24"/>
          <w:szCs w:val="24"/>
        </w:rPr>
        <w:t xml:space="preserve"> described in US privacy law and information security, is information that can be used on its own or with other information to identify, contact, or locate a single person, or to identify an individual in contex</w:t>
      </w:r>
      <w:r w:rsidRPr="00FB6545">
        <w:rPr>
          <w:rFonts w:ascii="Times New Roman" w:hAnsi="Times New Roman" w:cs="Times New Roman"/>
          <w:sz w:val="24"/>
          <w:szCs w:val="24"/>
        </w:rPr>
        <w:t xml:space="preserve">t. </w:t>
      </w:r>
      <w:r w:rsidRPr="00FB6545">
        <w:rPr>
          <w:rFonts w:ascii="Times New Roman" w:hAnsi="Times New Roman" w:cs="Times New Roman"/>
          <w:sz w:val="24"/>
          <w:szCs w:val="24"/>
        </w:rPr>
        <w:t>This Statement explains how we handle your information when you visit this webpage. We want you to understand how your data may be collected, used, and secured.</w:t>
      </w:r>
    </w:p>
    <w:p w:rsidR="00F077F7" w:rsidRPr="00FB6545" w:rsidRDefault="004D2BE7" w:rsidP="00F077F7">
      <w:p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>We may collect personal information from you when you interact with our website, products, o</w:t>
      </w:r>
      <w:r w:rsidRPr="00FB6545">
        <w:rPr>
          <w:rFonts w:ascii="Times New Roman" w:hAnsi="Times New Roman" w:cs="Times New Roman"/>
          <w:sz w:val="24"/>
          <w:szCs w:val="24"/>
        </w:rPr>
        <w:t>r services. This information may include:</w:t>
      </w:r>
    </w:p>
    <w:p w:rsidR="00FF1899" w:rsidRPr="00FB6545" w:rsidRDefault="004D2BE7" w:rsidP="00FF1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Any information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Pr="00FB6545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45">
        <w:rPr>
          <w:rFonts w:ascii="Times New Roman" w:hAnsi="Times New Roman" w:cs="Times New Roman"/>
          <w:sz w:val="24"/>
          <w:szCs w:val="24"/>
        </w:rPr>
        <w:t xml:space="preserve">a form including: </w:t>
      </w: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Pr="00FB6545">
        <w:rPr>
          <w:rFonts w:ascii="Times New Roman" w:hAnsi="Times New Roman" w:cs="Times New Roman"/>
          <w:sz w:val="24"/>
          <w:szCs w:val="24"/>
        </w:rPr>
        <w:t>name,</w:t>
      </w:r>
      <w:r>
        <w:rPr>
          <w:rFonts w:ascii="Times New Roman" w:hAnsi="Times New Roman" w:cs="Times New Roman"/>
          <w:sz w:val="24"/>
          <w:szCs w:val="24"/>
        </w:rPr>
        <w:t xml:space="preserve"> address,</w:t>
      </w:r>
      <w:r w:rsidRPr="00FB6545">
        <w:rPr>
          <w:rFonts w:ascii="Times New Roman" w:hAnsi="Times New Roman" w:cs="Times New Roman"/>
          <w:sz w:val="24"/>
          <w:szCs w:val="24"/>
        </w:rPr>
        <w:t xml:space="preserve"> email, phone number, etc. </w:t>
      </w:r>
    </w:p>
    <w:p w:rsidR="006E6DC1" w:rsidRDefault="004D2BE7" w:rsidP="001D55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When using our online payment tool: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B6545">
        <w:rPr>
          <w:rFonts w:ascii="Times New Roman" w:hAnsi="Times New Roman" w:cs="Times New Roman"/>
          <w:sz w:val="24"/>
          <w:szCs w:val="24"/>
        </w:rPr>
        <w:t>illing information such as credit card details or other payment information.</w:t>
      </w:r>
    </w:p>
    <w:p w:rsidR="001F4667" w:rsidRPr="00FB6545" w:rsidRDefault="004D2BE7" w:rsidP="001D55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Cookies-</w:t>
      </w:r>
      <w:r>
        <w:rPr>
          <w:rFonts w:ascii="Arial" w:hAnsi="Arial" w:cs="Arial"/>
          <w:color w:val="373737"/>
          <w:sz w:val="27"/>
          <w:szCs w:val="27"/>
        </w:rPr>
        <w:t xml:space="preserve"> </w:t>
      </w:r>
      <w:r w:rsidRPr="001F4667">
        <w:rPr>
          <w:rFonts w:ascii="Times New Roman" w:hAnsi="Times New Roman" w:cs="Times New Roman"/>
          <w:sz w:val="24"/>
          <w:szCs w:val="24"/>
        </w:rPr>
        <w:t xml:space="preserve">small files that are placed on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4667">
        <w:rPr>
          <w:rFonts w:ascii="Times New Roman" w:hAnsi="Times New Roman" w:cs="Times New Roman"/>
          <w:sz w:val="24"/>
          <w:szCs w:val="24"/>
        </w:rPr>
        <w:t xml:space="preserve">our computer, mobile device or any other device by a website, containing the details of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4667">
        <w:rPr>
          <w:rFonts w:ascii="Times New Roman" w:hAnsi="Times New Roman" w:cs="Times New Roman"/>
          <w:sz w:val="24"/>
          <w:szCs w:val="24"/>
        </w:rPr>
        <w:t>our browsing history on that website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4667">
        <w:rPr>
          <w:rFonts w:ascii="Times New Roman" w:hAnsi="Times New Roman" w:cs="Times New Roman"/>
          <w:sz w:val="24"/>
          <w:szCs w:val="24"/>
        </w:rPr>
        <w:t xml:space="preserve"> among its many uses</w:t>
      </w:r>
      <w:r>
        <w:rPr>
          <w:rFonts w:ascii="Arial" w:hAnsi="Arial" w:cs="Arial"/>
          <w:color w:val="373737"/>
          <w:sz w:val="27"/>
          <w:szCs w:val="27"/>
        </w:rPr>
        <w:t>.</w:t>
      </w:r>
    </w:p>
    <w:p w:rsidR="001F4ED2" w:rsidRDefault="004D2BE7" w:rsidP="001D5508">
      <w:p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Pr="00FB6545">
        <w:rPr>
          <w:rFonts w:ascii="Times New Roman" w:hAnsi="Times New Roman" w:cs="Times New Roman"/>
          <w:sz w:val="24"/>
          <w:szCs w:val="24"/>
        </w:rPr>
        <w:t>use your information for the following purposes:</w:t>
      </w:r>
    </w:p>
    <w:p w:rsidR="00320CE4" w:rsidRPr="00320CE4" w:rsidRDefault="004D2BE7" w:rsidP="00320C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 to your inquiries. </w:t>
      </w:r>
    </w:p>
    <w:p w:rsidR="001D5508" w:rsidRDefault="004D2BE7" w:rsidP="001D5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6545">
        <w:rPr>
          <w:rFonts w:ascii="Times New Roman" w:hAnsi="Times New Roman" w:cs="Times New Roman"/>
          <w:sz w:val="24"/>
          <w:szCs w:val="24"/>
        </w:rPr>
        <w:t>rovide products or services</w:t>
      </w:r>
      <w:r>
        <w:rPr>
          <w:rFonts w:ascii="Times New Roman" w:hAnsi="Times New Roman" w:cs="Times New Roman"/>
          <w:sz w:val="24"/>
          <w:szCs w:val="24"/>
        </w:rPr>
        <w:t xml:space="preserve"> that ha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been submitted in our forms</w:t>
      </w:r>
      <w:r w:rsidRPr="00FB6545">
        <w:rPr>
          <w:rFonts w:ascii="Times New Roman" w:hAnsi="Times New Roman" w:cs="Times New Roman"/>
          <w:sz w:val="24"/>
          <w:szCs w:val="24"/>
        </w:rPr>
        <w:t xml:space="preserve">. These can be instances such as school breakfast or lunch, school specific surveys, school registration, ordering/fulfilling orders, etc. </w:t>
      </w:r>
    </w:p>
    <w:p w:rsidR="002E48BA" w:rsidRDefault="004D2BE7" w:rsidP="001D5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48BA">
        <w:rPr>
          <w:rFonts w:ascii="Times New Roman" w:hAnsi="Times New Roman" w:cs="Times New Roman"/>
          <w:sz w:val="24"/>
          <w:szCs w:val="24"/>
        </w:rPr>
        <w:t>Data analysis, identif</w:t>
      </w:r>
      <w:r w:rsidRPr="002E48BA">
        <w:rPr>
          <w:rFonts w:ascii="Times New Roman" w:hAnsi="Times New Roman" w:cs="Times New Roman"/>
          <w:sz w:val="24"/>
          <w:szCs w:val="24"/>
        </w:rPr>
        <w:t>ying usage trends, determining the effectiveness of our promotional campaigns and to evaluate and improve our Service, products, services, marketing and your experience.</w:t>
      </w:r>
    </w:p>
    <w:p w:rsidR="0029456E" w:rsidRPr="0029456E" w:rsidRDefault="004D2BE7" w:rsidP="0029456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456E">
        <w:rPr>
          <w:rFonts w:ascii="Times New Roman" w:hAnsi="Times New Roman" w:cs="Times New Roman"/>
          <w:sz w:val="24"/>
          <w:szCs w:val="24"/>
        </w:rPr>
        <w:t xml:space="preserve">We will only retain personal information as long as necessary for the fulfillment of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bove</w:t>
      </w:r>
      <w:r w:rsidRPr="0029456E">
        <w:rPr>
          <w:rFonts w:ascii="Times New Roman" w:hAnsi="Times New Roman" w:cs="Times New Roman"/>
          <w:sz w:val="24"/>
          <w:szCs w:val="24"/>
        </w:rPr>
        <w:t xml:space="preserve"> purposes.</w:t>
      </w:r>
    </w:p>
    <w:p w:rsidR="002B5377" w:rsidRDefault="004D2BE7" w:rsidP="0029456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We do not sell, trade, or otherwise transfer to outside parties your personally identifiable information. </w:t>
      </w:r>
      <w:r w:rsidRPr="00FB6545">
        <w:rPr>
          <w:rFonts w:ascii="Times New Roman" w:hAnsi="Times New Roman" w:cs="Times New Roman"/>
          <w:sz w:val="24"/>
          <w:szCs w:val="24"/>
        </w:rPr>
        <w:t xml:space="preserve">We may share your information with 3rd parties only when necessary and under the following circumstances. </w:t>
      </w:r>
    </w:p>
    <w:p w:rsidR="002650B6" w:rsidRPr="002B5377" w:rsidRDefault="004D2BE7" w:rsidP="002B5377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B5377">
        <w:rPr>
          <w:rFonts w:ascii="Times New Roman" w:hAnsi="Times New Roman" w:cs="Times New Roman"/>
          <w:sz w:val="24"/>
          <w:szCs w:val="24"/>
        </w:rPr>
        <w:t xml:space="preserve">With service providers or </w:t>
      </w:r>
      <w:r w:rsidRPr="002B5377">
        <w:rPr>
          <w:rFonts w:ascii="Times New Roman" w:hAnsi="Times New Roman" w:cs="Times New Roman"/>
          <w:sz w:val="24"/>
          <w:szCs w:val="24"/>
        </w:rPr>
        <w:t>business partners who assist us in operating our business or providing services to you.</w:t>
      </w:r>
    </w:p>
    <w:p w:rsidR="002650B6" w:rsidRPr="00FB6545" w:rsidRDefault="004D2BE7" w:rsidP="002650B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lastRenderedPageBreak/>
        <w:t>In response to legal requests or to comply with applicable laws, regulations, or legal processes.</w:t>
      </w:r>
    </w:p>
    <w:p w:rsidR="002650B6" w:rsidRPr="00E026E4" w:rsidRDefault="004D2BE7" w:rsidP="00E026E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>To protect our rights, property, or safety, or the rights, property, o</w:t>
      </w:r>
      <w:r w:rsidRPr="00FB6545">
        <w:rPr>
          <w:rFonts w:ascii="Times New Roman" w:hAnsi="Times New Roman" w:cs="Times New Roman"/>
          <w:sz w:val="24"/>
          <w:szCs w:val="24"/>
        </w:rPr>
        <w:t>r safety of others.</w:t>
      </w:r>
    </w:p>
    <w:p w:rsidR="001F4ED2" w:rsidRPr="00FB6545" w:rsidRDefault="004D2BE7" w:rsidP="00076053">
      <w:pPr>
        <w:rPr>
          <w:rFonts w:ascii="Times New Roman" w:hAnsi="Times New Roman" w:cs="Times New Roman"/>
          <w:sz w:val="24"/>
          <w:szCs w:val="24"/>
        </w:rPr>
      </w:pPr>
    </w:p>
    <w:p w:rsidR="001F4ED2" w:rsidRPr="00FB6545" w:rsidRDefault="004D2BE7" w:rsidP="00935A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Your data’s safety is our priority. </w:t>
      </w:r>
      <w:r w:rsidRPr="00FB6545">
        <w:rPr>
          <w:rFonts w:ascii="Times New Roman" w:hAnsi="Times New Roman" w:cs="Times New Roman"/>
          <w:sz w:val="24"/>
          <w:szCs w:val="24"/>
        </w:rPr>
        <w:t>We have taken adequate measures to protect it. In accordance with Board Rule R277-487-3(14), we have adopted a security framework. Your information is stored on password and key-protected servers. Th</w:t>
      </w:r>
      <w:r w:rsidRPr="00FB6545">
        <w:rPr>
          <w:rFonts w:ascii="Times New Roman" w:hAnsi="Times New Roman" w:cs="Times New Roman"/>
          <w:sz w:val="24"/>
          <w:szCs w:val="24"/>
        </w:rPr>
        <w:t>ese s</w:t>
      </w:r>
      <w:r w:rsidRPr="00364D5B">
        <w:rPr>
          <w:rFonts w:ascii="Times New Roman" w:hAnsi="Times New Roman" w:cs="Times New Roman"/>
          <w:sz w:val="24"/>
          <w:szCs w:val="24"/>
        </w:rPr>
        <w:t>ervers are AWS servers with firewalls and access protections</w:t>
      </w:r>
      <w:r w:rsidRPr="00FB6545">
        <w:rPr>
          <w:rFonts w:ascii="Times New Roman" w:hAnsi="Times New Roman" w:cs="Times New Roman"/>
          <w:sz w:val="24"/>
          <w:szCs w:val="24"/>
        </w:rPr>
        <w:t xml:space="preserve">. </w:t>
      </w:r>
      <w:r w:rsidRPr="00364D5B">
        <w:rPr>
          <w:rFonts w:ascii="Times New Roman" w:hAnsi="Times New Roman" w:cs="Times New Roman"/>
          <w:sz w:val="24"/>
          <w:szCs w:val="24"/>
        </w:rPr>
        <w:t>SSL is used to encrypt the information after it is entered in the form and while it is sent to the servers</w:t>
      </w:r>
      <w:r w:rsidRPr="00FB6545">
        <w:rPr>
          <w:rFonts w:ascii="Times New Roman" w:hAnsi="Times New Roman" w:cs="Times New Roman"/>
          <w:sz w:val="24"/>
          <w:szCs w:val="24"/>
        </w:rPr>
        <w:t xml:space="preserve">. Only authorized school employees and website maintainers with </w:t>
      </w: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Pr="00FB6545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545">
        <w:rPr>
          <w:rFonts w:ascii="Times New Roman" w:hAnsi="Times New Roman" w:cs="Times New Roman"/>
          <w:sz w:val="24"/>
          <w:szCs w:val="24"/>
        </w:rPr>
        <w:t xml:space="preserve"> have access to personal information f</w:t>
      </w:r>
      <w:r>
        <w:rPr>
          <w:rFonts w:ascii="Times New Roman" w:hAnsi="Times New Roman" w:cs="Times New Roman"/>
          <w:sz w:val="24"/>
          <w:szCs w:val="24"/>
        </w:rPr>
        <w:t>rom</w:t>
      </w:r>
      <w:r w:rsidRPr="00FB6545">
        <w:rPr>
          <w:rFonts w:ascii="Times New Roman" w:hAnsi="Times New Roman" w:cs="Times New Roman"/>
          <w:sz w:val="24"/>
          <w:szCs w:val="24"/>
        </w:rPr>
        <w:t xml:space="preserve"> forms that are sent in. </w:t>
      </w:r>
    </w:p>
    <w:p w:rsidR="00935A5D" w:rsidRPr="00FB6545" w:rsidRDefault="004D2BE7" w:rsidP="00935A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508" w:rsidRPr="00FB6545" w:rsidRDefault="004D2BE7" w:rsidP="001D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45">
        <w:rPr>
          <w:rFonts w:ascii="Times New Roman" w:hAnsi="Times New Roman" w:cs="Times New Roman"/>
          <w:b/>
          <w:sz w:val="24"/>
          <w:szCs w:val="24"/>
        </w:rPr>
        <w:t xml:space="preserve">Review of This Notice </w:t>
      </w:r>
    </w:p>
    <w:p w:rsidR="007343AE" w:rsidRPr="00FB6545" w:rsidRDefault="004D2BE7" w:rsidP="002360A1">
      <w:p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>We want you to feel comfortable using our services, knowing that your privacy is respected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45">
        <w:rPr>
          <w:rFonts w:ascii="Times New Roman" w:hAnsi="Times New Roman" w:cs="Times New Roman"/>
          <w:sz w:val="24"/>
          <w:szCs w:val="24"/>
        </w:rPr>
        <w:t xml:space="preserve">protected. We welcome your feedback on this notice, which is reviewed </w:t>
      </w:r>
      <w:r w:rsidRPr="00FB6545">
        <w:rPr>
          <w:rFonts w:ascii="Times New Roman" w:hAnsi="Times New Roman" w:cs="Times New Roman"/>
          <w:sz w:val="24"/>
          <w:szCs w:val="24"/>
        </w:rPr>
        <w:t>annually. For more information on our privacy or records management practices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545">
        <w:rPr>
          <w:rFonts w:ascii="Times New Roman" w:hAnsi="Times New Roman" w:cs="Times New Roman"/>
          <w:sz w:val="24"/>
          <w:szCs w:val="24"/>
        </w:rPr>
        <w:t xml:space="preserve"> or to access or correct your information, click</w:t>
      </w:r>
      <w:r w:rsidRPr="00FB6545">
        <w:rPr>
          <w:rFonts w:ascii="Times New Roman" w:hAnsi="Times New Roman" w:cs="Times New Roman"/>
          <w:sz w:val="24"/>
          <w:szCs w:val="24"/>
        </w:rPr>
        <w:t xml:space="preserve"> </w:t>
      </w:r>
      <w:r w:rsidRPr="00FB6545">
        <w:rPr>
          <w:rFonts w:ascii="Times New Roman" w:hAnsi="Times New Roman" w:cs="Times New Roman"/>
          <w:sz w:val="24"/>
          <w:szCs w:val="24"/>
        </w:rPr>
        <w:t xml:space="preserve">on the link </w:t>
      </w:r>
      <w:r w:rsidRPr="00FB6545">
        <w:rPr>
          <w:rFonts w:ascii="Times New Roman" w:hAnsi="Times New Roman" w:cs="Times New Roman"/>
          <w:sz w:val="24"/>
          <w:szCs w:val="24"/>
        </w:rPr>
        <w:t>below</w:t>
      </w:r>
      <w:r w:rsidRPr="00FB6545">
        <w:rPr>
          <w:rFonts w:ascii="Times New Roman" w:hAnsi="Times New Roman" w:cs="Times New Roman"/>
          <w:sz w:val="24"/>
          <w:szCs w:val="24"/>
        </w:rPr>
        <w:t xml:space="preserve"> or </w:t>
      </w:r>
      <w:r w:rsidRPr="00FB6545">
        <w:rPr>
          <w:rFonts w:ascii="Times New Roman" w:hAnsi="Times New Roman" w:cs="Times New Roman"/>
          <w:sz w:val="24"/>
          <w:szCs w:val="24"/>
        </w:rPr>
        <w:t xml:space="preserve">contact </w:t>
      </w:r>
      <w:r w:rsidRPr="00FB6545">
        <w:rPr>
          <w:rFonts w:ascii="Times New Roman" w:hAnsi="Times New Roman" w:cs="Times New Roman"/>
          <w:sz w:val="24"/>
          <w:szCs w:val="24"/>
        </w:rPr>
        <w:t>us via the contact information listed below</w:t>
      </w:r>
      <w:r w:rsidRPr="00FB6545">
        <w:rPr>
          <w:rFonts w:ascii="Times New Roman" w:hAnsi="Times New Roman" w:cs="Times New Roman"/>
          <w:sz w:val="24"/>
          <w:szCs w:val="24"/>
        </w:rPr>
        <w:t>.</w:t>
      </w:r>
    </w:p>
    <w:p w:rsidR="000C2CF9" w:rsidRPr="00FB6545" w:rsidRDefault="004D2BE7" w:rsidP="000C2CF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05966">
          <w:rPr>
            <w:rStyle w:val="Hyperlink"/>
            <w:rFonts w:ascii="Times New Roman" w:hAnsi="Times New Roman" w:cs="Times New Roman"/>
            <w:sz w:val="24"/>
            <w:szCs w:val="24"/>
          </w:rPr>
          <w:t>https://renacademy.org/data-privacy</w:t>
        </w:r>
      </w:hyperlink>
    </w:p>
    <w:p w:rsidR="00086EF7" w:rsidRDefault="004D2BE7" w:rsidP="001D5508">
      <w:pPr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>Renaissance Academy a</w:t>
      </w:r>
      <w:r>
        <w:rPr>
          <w:rFonts w:ascii="Times New Roman" w:hAnsi="Times New Roman" w:cs="Times New Roman"/>
          <w:sz w:val="24"/>
          <w:szCs w:val="24"/>
        </w:rPr>
        <w:t xml:space="preserve">long with our website designer, </w:t>
      </w:r>
      <w:proofErr w:type="spellStart"/>
      <w:r>
        <w:rPr>
          <w:rFonts w:ascii="Times New Roman" w:hAnsi="Times New Roman" w:cs="Times New Roman"/>
          <w:sz w:val="24"/>
          <w:szCs w:val="24"/>
        </w:rPr>
        <w:t>Frogtummy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545">
        <w:rPr>
          <w:rFonts w:ascii="Times New Roman" w:hAnsi="Times New Roman" w:cs="Times New Roman"/>
          <w:sz w:val="24"/>
          <w:szCs w:val="24"/>
        </w:rPr>
        <w:t>operate this governmental website.  If you have any questions or concerns, please reach out to us:</w:t>
      </w:r>
    </w:p>
    <w:p w:rsidR="001D5508" w:rsidRPr="00FB6545" w:rsidRDefault="004D2BE7" w:rsidP="00086EF7">
      <w:pPr>
        <w:jc w:val="center"/>
        <w:rPr>
          <w:rStyle w:val="Hyperlink"/>
          <w:rFonts w:ascii="Times New Roman" w:hAnsi="Times New Roman" w:cs="Times New Roman"/>
          <w:b/>
          <w:bCs/>
          <w:color w:val="2C3B70"/>
          <w:sz w:val="24"/>
          <w:szCs w:val="24"/>
          <w:shd w:val="clear" w:color="auto" w:fill="FFFFFF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Phone: (801)768-4202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65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tgtFrame="_blank" w:history="1">
        <w:r w:rsidRPr="00FB6545">
          <w:rPr>
            <w:rStyle w:val="Hyperlink"/>
            <w:rFonts w:ascii="Times New Roman" w:hAnsi="Times New Roman" w:cs="Times New Roman"/>
            <w:b/>
            <w:bCs/>
            <w:color w:val="FFBC1C"/>
            <w:sz w:val="24"/>
            <w:szCs w:val="24"/>
            <w:shd w:val="clear" w:color="auto" w:fill="FFFFFF"/>
          </w:rPr>
          <w:t>webadmin@renacademy.org</w:t>
        </w:r>
      </w:hyperlink>
    </w:p>
    <w:p w:rsidR="006E6DC1" w:rsidRPr="00FB6545" w:rsidRDefault="004D2BE7" w:rsidP="006E6DC1">
      <w:pPr>
        <w:jc w:val="center"/>
        <w:rPr>
          <w:rFonts w:ascii="Times New Roman" w:hAnsi="Times New Roman" w:cs="Times New Roman"/>
          <w:color w:val="0B57D0"/>
          <w:sz w:val="24"/>
          <w:szCs w:val="24"/>
          <w:shd w:val="clear" w:color="auto" w:fill="F0F4F9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Our administrative body consists of Director Mark </w:t>
      </w:r>
      <w:proofErr w:type="spellStart"/>
      <w:r w:rsidRPr="00FB6545">
        <w:rPr>
          <w:rFonts w:ascii="Times New Roman" w:hAnsi="Times New Roman" w:cs="Times New Roman"/>
          <w:sz w:val="24"/>
          <w:szCs w:val="24"/>
        </w:rPr>
        <w:t>Ursic</w:t>
      </w:r>
      <w:proofErr w:type="spellEnd"/>
      <w:r w:rsidRPr="00FB6545">
        <w:rPr>
          <w:rFonts w:ascii="Times New Roman" w:hAnsi="Times New Roman" w:cs="Times New Roman"/>
          <w:sz w:val="24"/>
          <w:szCs w:val="24"/>
        </w:rPr>
        <w:t xml:space="preserve"> &amp; Assistant Director Stephanie Avery. They can be reached at: </w:t>
      </w:r>
      <w:hyperlink r:id="rId8" w:history="1">
        <w:r w:rsidRPr="00FB654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0F4F9"/>
          </w:rPr>
          <w:t>mursic@renac</w:t>
        </w:r>
        <w:r w:rsidRPr="00FB654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0F4F9"/>
          </w:rPr>
          <w:t>ademy.org</w:t>
        </w:r>
      </w:hyperlink>
      <w:r w:rsidRPr="00FB6545">
        <w:rPr>
          <w:rFonts w:ascii="Times New Roman" w:hAnsi="Times New Roman" w:cs="Times New Roman"/>
          <w:color w:val="1F1F1F"/>
          <w:sz w:val="24"/>
          <w:szCs w:val="24"/>
          <w:shd w:val="clear" w:color="auto" w:fill="F0F4F9"/>
        </w:rPr>
        <w:t xml:space="preserve">  &amp; </w:t>
      </w:r>
      <w:hyperlink r:id="rId9" w:history="1">
        <w:r w:rsidRPr="00FB654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0F4F9"/>
          </w:rPr>
          <w:t>savery@renacademy.org</w:t>
        </w:r>
      </w:hyperlink>
      <w:r w:rsidRPr="00FB6545">
        <w:rPr>
          <w:rFonts w:ascii="Times New Roman" w:hAnsi="Times New Roman" w:cs="Times New Roman"/>
          <w:color w:val="0B57D0"/>
          <w:sz w:val="24"/>
          <w:szCs w:val="24"/>
          <w:shd w:val="clear" w:color="auto" w:fill="F0F4F9"/>
        </w:rPr>
        <w:t xml:space="preserve"> </w:t>
      </w:r>
    </w:p>
    <w:p w:rsidR="007343AE" w:rsidRPr="00FB6545" w:rsidRDefault="004D2BE7" w:rsidP="00935A5D">
      <w:pPr>
        <w:rPr>
          <w:rFonts w:ascii="Times New Roman" w:hAnsi="Times New Roman" w:cs="Times New Roman"/>
          <w:sz w:val="24"/>
          <w:szCs w:val="24"/>
        </w:rPr>
      </w:pPr>
    </w:p>
    <w:p w:rsidR="007343AE" w:rsidRPr="00FB6545" w:rsidRDefault="004D2BE7" w:rsidP="00320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545">
        <w:rPr>
          <w:rFonts w:ascii="Times New Roman" w:hAnsi="Times New Roman" w:cs="Times New Roman"/>
          <w:sz w:val="24"/>
          <w:szCs w:val="24"/>
        </w:rPr>
        <w:t xml:space="preserve">Last revision:   </w:t>
      </w:r>
      <w:r w:rsidRPr="00FB6545">
        <w:rPr>
          <w:rFonts w:ascii="Times New Roman" w:hAnsi="Times New Roman" w:cs="Times New Roman"/>
          <w:sz w:val="24"/>
          <w:szCs w:val="24"/>
        </w:rPr>
        <w:t>March 4, 2024</w:t>
      </w:r>
    </w:p>
    <w:p w:rsidR="00F077F7" w:rsidRDefault="004D2BE7" w:rsidP="00450120">
      <w:pPr>
        <w:jc w:val="center"/>
      </w:pPr>
    </w:p>
    <w:p w:rsidR="00F077F7" w:rsidRDefault="004D2BE7" w:rsidP="00450120">
      <w:pPr>
        <w:jc w:val="center"/>
      </w:pPr>
    </w:p>
    <w:p w:rsidR="00F077F7" w:rsidRDefault="004D2BE7" w:rsidP="00450120">
      <w:pPr>
        <w:jc w:val="center"/>
      </w:pPr>
    </w:p>
    <w:p w:rsidR="00F077F7" w:rsidRDefault="004D2BE7" w:rsidP="00450120">
      <w:pPr>
        <w:jc w:val="center"/>
      </w:pPr>
    </w:p>
    <w:p w:rsidR="00F077F7" w:rsidRDefault="004D2BE7" w:rsidP="002650B6"/>
    <w:sectPr w:rsidR="00F0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9C7"/>
    <w:multiLevelType w:val="hybridMultilevel"/>
    <w:tmpl w:val="4E3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199"/>
    <w:multiLevelType w:val="hybridMultilevel"/>
    <w:tmpl w:val="35B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7359"/>
    <w:multiLevelType w:val="hybridMultilevel"/>
    <w:tmpl w:val="F40E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3CA7"/>
    <w:multiLevelType w:val="hybridMultilevel"/>
    <w:tmpl w:val="3C02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D2DBB"/>
    <w:multiLevelType w:val="hybridMultilevel"/>
    <w:tmpl w:val="58A06974"/>
    <w:lvl w:ilvl="0" w:tplc="98F8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582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920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205F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46AD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8C4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286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3AB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802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B39FB"/>
    <w:multiLevelType w:val="hybridMultilevel"/>
    <w:tmpl w:val="236A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F44D0"/>
    <w:multiLevelType w:val="hybridMultilevel"/>
    <w:tmpl w:val="2B90920E"/>
    <w:lvl w:ilvl="0" w:tplc="E1261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CE4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0A9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2C1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345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2AE5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3D28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ECB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20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8072DC"/>
    <w:multiLevelType w:val="hybridMultilevel"/>
    <w:tmpl w:val="9D00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63596"/>
    <w:multiLevelType w:val="hybridMultilevel"/>
    <w:tmpl w:val="DC7C3BAC"/>
    <w:lvl w:ilvl="0" w:tplc="BCF22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AF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08C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B25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CAE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60A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DEA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32E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B369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4D1C42"/>
    <w:multiLevelType w:val="hybridMultilevel"/>
    <w:tmpl w:val="A2A879E6"/>
    <w:lvl w:ilvl="0" w:tplc="F7F070AC">
      <w:start w:val="1"/>
      <w:numFmt w:val="decimal"/>
      <w:lvlText w:val="%1."/>
      <w:lvlJc w:val="left"/>
      <w:pPr>
        <w:ind w:left="720" w:hanging="360"/>
      </w:pPr>
    </w:lvl>
    <w:lvl w:ilvl="1" w:tplc="D9123396">
      <w:start w:val="1"/>
      <w:numFmt w:val="decimal"/>
      <w:lvlText w:val="%2."/>
      <w:lvlJc w:val="left"/>
      <w:pPr>
        <w:ind w:left="1440" w:hanging="1080"/>
      </w:pPr>
    </w:lvl>
    <w:lvl w:ilvl="2" w:tplc="68DC5820">
      <w:start w:val="1"/>
      <w:numFmt w:val="decimal"/>
      <w:lvlText w:val="%3."/>
      <w:lvlJc w:val="left"/>
      <w:pPr>
        <w:ind w:left="2160" w:hanging="1980"/>
      </w:pPr>
    </w:lvl>
    <w:lvl w:ilvl="3" w:tplc="5BE25968">
      <w:start w:val="1"/>
      <w:numFmt w:val="decimal"/>
      <w:lvlText w:val="%4."/>
      <w:lvlJc w:val="left"/>
      <w:pPr>
        <w:ind w:left="2880" w:hanging="2520"/>
      </w:pPr>
    </w:lvl>
    <w:lvl w:ilvl="4" w:tplc="5986D9F0">
      <w:start w:val="1"/>
      <w:numFmt w:val="decimal"/>
      <w:lvlText w:val="%5."/>
      <w:lvlJc w:val="left"/>
      <w:pPr>
        <w:ind w:left="3600" w:hanging="3240"/>
      </w:pPr>
    </w:lvl>
    <w:lvl w:ilvl="5" w:tplc="68F87E06">
      <w:start w:val="1"/>
      <w:numFmt w:val="decimal"/>
      <w:lvlText w:val="%6."/>
      <w:lvlJc w:val="left"/>
      <w:pPr>
        <w:ind w:left="4320" w:hanging="4140"/>
      </w:pPr>
    </w:lvl>
    <w:lvl w:ilvl="6" w:tplc="3C7E0DFC">
      <w:start w:val="1"/>
      <w:numFmt w:val="decimal"/>
      <w:lvlText w:val="%7."/>
      <w:lvlJc w:val="left"/>
      <w:pPr>
        <w:ind w:left="5040" w:hanging="4680"/>
      </w:pPr>
    </w:lvl>
    <w:lvl w:ilvl="7" w:tplc="FD426850">
      <w:start w:val="1"/>
      <w:numFmt w:val="decimal"/>
      <w:lvlText w:val="%8."/>
      <w:lvlJc w:val="left"/>
      <w:pPr>
        <w:ind w:left="5760" w:hanging="5400"/>
      </w:pPr>
    </w:lvl>
    <w:lvl w:ilvl="8" w:tplc="579EE4FC">
      <w:start w:val="1"/>
      <w:numFmt w:val="decimal"/>
      <w:lvlText w:val="%9."/>
      <w:lvlJc w:val="left"/>
      <w:pPr>
        <w:ind w:left="6480" w:hanging="6300"/>
      </w:pPr>
    </w:lvl>
  </w:abstractNum>
  <w:abstractNum w:abstractNumId="10" w15:restartNumberingAfterBreak="0">
    <w:nsid w:val="77C22551"/>
    <w:multiLevelType w:val="hybridMultilevel"/>
    <w:tmpl w:val="B6CC421C"/>
    <w:lvl w:ilvl="0" w:tplc="C8D87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5AD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62D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F9AA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84429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11EC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904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EBC03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A368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7"/>
    <w:rsid w:val="004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58E1"/>
  <w15:chartTrackingRefBased/>
  <w15:docId w15:val="{5C0D3A20-61C6-4805-89D0-59314D3F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9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899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sic@ren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admin@ren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nacademy.org/data-privac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very@ren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Todd</dc:creator>
  <cp:keywords/>
  <dc:description/>
  <cp:lastModifiedBy>Shaylee Hardman</cp:lastModifiedBy>
  <cp:revision>43</cp:revision>
  <dcterms:created xsi:type="dcterms:W3CDTF">2024-02-21T20:50:00Z</dcterms:created>
  <dcterms:modified xsi:type="dcterms:W3CDTF">2025-10-01T20:10:00Z</dcterms:modified>
</cp:coreProperties>
</file>